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8162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81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Blocher Andrew P</w:t>
        </w:r>
      </w:hyperlink>
    </w:p>
    <w:p>
      <w:pPr>
        <w:spacing w:after="0" w:line="21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09/01/2008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FEDERAL REALTY INVESTMENT TRUST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FRT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Relationship of Reporting Person(s) to Issuer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jc w:val="center"/>
              <w:ind w:righ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</w:t>
            </w:r>
          </w:p>
        </w:tc>
        <w:tc>
          <w:tcPr>
            <w:tcW w:w="2760" w:type="dxa"/>
            <w:vAlign w:val="bottom"/>
            <w:gridSpan w:val="2"/>
            <w:vMerge w:val="restart"/>
          </w:tcPr>
          <w:p>
            <w:pPr>
              <w:jc w:val="center"/>
              <w:ind w:righ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jc w:val="center"/>
              <w:ind w:righ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Senior VP - CFO &amp; Treasurer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118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 shares of beneficial interest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19,102.4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 Stock Option (Right to Buy)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0"/>
              </w:rPr>
              <w:t>02/16/2007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02/16/2016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 shares of beneficial interest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5,625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67.66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 Stock Option (Right to Buy)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0"/>
              </w:rPr>
              <w:t>02/12/2008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02/12/2017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 shares of beneficial interest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4,921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92.3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 Stock Option (Right to Buy)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0"/>
              </w:rPr>
              <w:t>02/10/2009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02/10/2018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 shares of beneficial interest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0"/>
              </w:rPr>
              <w:t>5,623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80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73.03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Includes 1,003.40 shares acquired through the dividend reinvestment plan.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Options vest equally over five years with 1/5 vesting on each of 2/16/2007, 2/16/2008, 2/16/2009, 2/16/2010 and 2/16/2011.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Options vest equally over five years with 1/5 vesting on each of 2/12/2008, 2/12/2009, 2/12/2010, 2/12/2011 and 2/12/2012.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Options vest equally over five years with 1/5 vesting on each of 2/10/2009, 2/10/2010, 2/10/2011, 2/10/2012 and 2/10/2013.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Mr. Blocher currently holds a total of 16,169 options.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Andrew P. Blocher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09/08/2008</w:t>
            </w:r>
          </w:p>
        </w:tc>
      </w:tr>
      <w:tr>
        <w:trPr>
          <w:trHeight w:val="150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Know all by these presents, that the undersigned hereby constitutes and appoints Dawn M. Becker, as his true and lawful attorney-in-fact to: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1st day of September, 2008.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Andrew P. Blocher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Andrew P. Blocher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44539" TargetMode="External"/><Relationship Id="rId12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2019-12-18T15:23:34Z</dcterms:created>
  <dcterms:modified xsi:type="dcterms:W3CDTF">2019-12-18T15:23:34Z</dcterms:modified>
</cp:coreProperties>
</file>