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0001208515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22"/>
          <w:szCs w:val="22"/>
          <w:color w:val="auto"/>
        </w:rPr>
        <w:t>FEDERAL REALTY INVESTMENT TRUST 001-07533</w:t>
      </w:r>
    </w:p>
    <w:p>
      <w:pPr>
        <w:spacing w:after="0" w:line="2" w:lineRule="exact"/>
        <w:rPr>
          <w:sz w:val="24"/>
          <w:szCs w:val="24"/>
          <w:color w:val="auto"/>
        </w:rPr>
      </w:pPr>
    </w:p>
    <w:p>
      <w:pPr>
        <w:ind w:right="1700"/>
        <w:spacing w:after="0" w:line="238" w:lineRule="auto"/>
        <w:rPr>
          <w:sz w:val="20"/>
          <w:szCs w:val="20"/>
          <w:color w:val="auto"/>
        </w:rPr>
      </w:pPr>
      <w:r>
        <w:rPr>
          <w:rFonts w:ascii="Times New Roman" w:cs="Times New Roman" w:eastAsia="Times New Roman" w:hAnsi="Times New Roman"/>
          <w:sz w:val="22"/>
          <w:szCs w:val="22"/>
          <w:color w:val="auto"/>
        </w:rPr>
        <w:t>909 ROSE AVENUE, SUITE 200 NORTH BETHESDA MARYLAND</w:t>
      </w: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3019988100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BERKES JEFFREY 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JPMorgan Securities LLC</w:t>
      </w:r>
    </w:p>
    <w:p>
      <w:pPr>
        <w:spacing w:after="0" w:line="4" w:lineRule="exact"/>
        <w:rPr>
          <w:sz w:val="24"/>
          <w:szCs w:val="24"/>
          <w:color w:val="auto"/>
        </w:rPr>
      </w:pPr>
    </w:p>
    <w:p>
      <w:pPr>
        <w:jc w:val="right"/>
        <w:ind w:right="60"/>
        <w:spacing w:after="0"/>
        <w:tabs>
          <w:tab w:leader="none" w:pos="2240" w:val="left"/>
        </w:tabs>
        <w:rPr>
          <w:sz w:val="20"/>
          <w:szCs w:val="20"/>
          <w:color w:val="auto"/>
        </w:rPr>
      </w:pPr>
      <w:r>
        <w:rPr>
          <w:rFonts w:ascii="Times New Roman" w:cs="Times New Roman" w:eastAsia="Times New Roman" w:hAnsi="Times New Roman"/>
          <w:sz w:val="22"/>
          <w:szCs w:val="22"/>
          <w:color w:val="auto"/>
        </w:rPr>
        <w:t>FEDERAL RLTY INVT</w:t>
      </w:r>
      <w:r>
        <w:rPr>
          <w:sz w:val="20"/>
          <w:szCs w:val="20"/>
          <w:color w:val="auto"/>
        </w:rPr>
        <w:tab/>
      </w:r>
      <w:r>
        <w:rPr>
          <w:rFonts w:ascii="Times New Roman" w:cs="Times New Roman" w:eastAsia="Times New Roman" w:hAnsi="Times New Roman"/>
          <w:sz w:val="21"/>
          <w:szCs w:val="21"/>
          <w:color w:val="auto"/>
        </w:rPr>
        <w:t>560 Mission St Suite 125</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TR NEW COM</w:t>
      </w:r>
      <w:r>
        <w:rPr>
          <w:sz w:val="20"/>
          <w:szCs w:val="20"/>
          <w:color w:val="auto"/>
        </w:rPr>
        <w:tab/>
      </w:r>
      <w:r>
        <w:rPr>
          <w:rFonts w:ascii="Times New Roman" w:cs="Times New Roman" w:eastAsia="Times New Roman" w:hAnsi="Times New Roman"/>
          <w:sz w:val="22"/>
          <w:szCs w:val="22"/>
          <w:color w:val="auto"/>
        </w:rPr>
        <w:t>San Francisco  CA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94105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4870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459338.40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5"/>
              </w:rPr>
              <w:t>8870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11/29/2023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3">
            <w:col w:w="4760" w:space="12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920" w:type="dxa"/>
            <w:vAlign w:val="bottom"/>
          </w:tcPr>
          <w:p>
            <w:pPr>
              <w:ind w:left="9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120" w:type="dxa"/>
            <w:vAlign w:val="bottom"/>
          </w:tcPr>
          <w:p>
            <w:pPr>
              <w:spacing w:after="0"/>
              <w:rPr>
                <w:sz w:val="22"/>
                <w:szCs w:val="22"/>
                <w:color w:val="auto"/>
              </w:rPr>
            </w:pPr>
          </w:p>
        </w:tc>
      </w:tr>
      <w:tr>
        <w:trPr>
          <w:trHeight w:val="286"/>
        </w:trPr>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2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120" w:type="dxa"/>
            <w:vAlign w:val="bottom"/>
          </w:tcPr>
          <w:p>
            <w:pPr>
              <w:spacing w:after="0"/>
              <w:rPr>
                <w:sz w:val="24"/>
                <w:szCs w:val="24"/>
                <w:color w:val="auto"/>
              </w:rPr>
            </w:pPr>
          </w:p>
        </w:tc>
      </w:tr>
      <w:tr>
        <w:trPr>
          <w:trHeight w:val="27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FEDERAL</w:t>
            </w:r>
          </w:p>
        </w:tc>
        <w:tc>
          <w:tcPr>
            <w:tcW w:w="2260" w:type="dxa"/>
            <w:vAlign w:val="bottom"/>
          </w:tcPr>
          <w:p>
            <w:pPr>
              <w:spacing w:after="0"/>
              <w:rPr>
                <w:sz w:val="23"/>
                <w:szCs w:val="23"/>
                <w:color w:val="auto"/>
              </w:rPr>
            </w:pPr>
          </w:p>
        </w:tc>
        <w:tc>
          <w:tcPr>
            <w:tcW w:w="19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Federal Realty</w:t>
            </w:r>
          </w:p>
        </w:tc>
        <w:tc>
          <w:tcPr>
            <w:tcW w:w="24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RLTY INVT</w:t>
            </w:r>
          </w:p>
        </w:tc>
        <w:tc>
          <w:tcPr>
            <w:tcW w:w="2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02/12/2018 Income</w:t>
            </w:r>
          </w:p>
        </w:tc>
        <w:tc>
          <w:tcPr>
            <w:tcW w:w="19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Investment</w:t>
            </w:r>
          </w:p>
        </w:tc>
        <w:tc>
          <w:tcPr>
            <w:tcW w:w="244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6370</w:t>
            </w:r>
          </w:p>
        </w:tc>
        <w:tc>
          <w:tcPr>
            <w:tcW w:w="21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02/12/2018 Income</w:t>
            </w: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TR NEW COM</w:t>
            </w:r>
          </w:p>
        </w:tc>
        <w:tc>
          <w:tcPr>
            <w:tcW w:w="2260" w:type="dxa"/>
            <w:vAlign w:val="bottom"/>
          </w:tcPr>
          <w:p>
            <w:pPr>
              <w:spacing w:after="0"/>
              <w:rPr>
                <w:sz w:val="24"/>
                <w:szCs w:val="24"/>
                <w:color w:val="auto"/>
              </w:rPr>
            </w:pPr>
          </w:p>
        </w:tc>
        <w:tc>
          <w:tcPr>
            <w:tcW w:w="19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Trust</w:t>
            </w:r>
          </w:p>
        </w:tc>
        <w:tc>
          <w:tcPr>
            <w:tcW w:w="2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FEDERAL</w:t>
            </w:r>
          </w:p>
        </w:tc>
        <w:tc>
          <w:tcPr>
            <w:tcW w:w="2260" w:type="dxa"/>
            <w:vAlign w:val="bottom"/>
          </w:tcPr>
          <w:p>
            <w:pPr>
              <w:spacing w:after="0"/>
              <w:rPr>
                <w:sz w:val="22"/>
                <w:szCs w:val="22"/>
                <w:color w:val="auto"/>
              </w:rPr>
            </w:pPr>
          </w:p>
        </w:tc>
        <w:tc>
          <w:tcPr>
            <w:tcW w:w="19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Federal Realty</w:t>
            </w:r>
          </w:p>
        </w:tc>
        <w:tc>
          <w:tcPr>
            <w:tcW w:w="24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RLTY INVT</w:t>
            </w:r>
          </w:p>
        </w:tc>
        <w:tc>
          <w:tcPr>
            <w:tcW w:w="2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02/12/2020 Income</w:t>
            </w:r>
          </w:p>
        </w:tc>
        <w:tc>
          <w:tcPr>
            <w:tcW w:w="19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Investment</w:t>
            </w:r>
          </w:p>
        </w:tc>
        <w:tc>
          <w:tcPr>
            <w:tcW w:w="244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212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02/12/2020 Income</w:t>
            </w: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TR NEW COM</w:t>
            </w:r>
          </w:p>
        </w:tc>
        <w:tc>
          <w:tcPr>
            <w:tcW w:w="2260" w:type="dxa"/>
            <w:vAlign w:val="bottom"/>
          </w:tcPr>
          <w:p>
            <w:pPr>
              <w:spacing w:after="0"/>
              <w:rPr>
                <w:sz w:val="24"/>
                <w:szCs w:val="24"/>
                <w:color w:val="auto"/>
              </w:rPr>
            </w:pPr>
          </w:p>
        </w:tc>
        <w:tc>
          <w:tcPr>
            <w:tcW w:w="19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Trust</w:t>
            </w:r>
          </w:p>
        </w:tc>
        <w:tc>
          <w:tcPr>
            <w:tcW w:w="244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were received from vesting of stock grants.</w:t>
      </w:r>
    </w:p>
    <w:p>
      <w:pPr>
        <w:spacing w:after="0" w:line="56" w:lineRule="exact"/>
        <w:rPr>
          <w:sz w:val="20"/>
          <w:szCs w:val="20"/>
          <w:color w:val="auto"/>
        </w:rPr>
      </w:pPr>
    </w:p>
    <w:p>
      <w:pPr>
        <w:sectPr>
          <w:pgSz w:w="11900" w:h="16838" w:orient="portrait"/>
          <w:cols w:equalWidth="0" w:num="2">
            <w:col w:w="1900" w:space="720"/>
            <w:col w:w="86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11/30/2023</w:t>
      </w:r>
    </w:p>
    <w:p>
      <w:pPr>
        <w:spacing w:after="0" w:line="50" w:lineRule="exact"/>
        <w:rPr>
          <w:sz w:val="20"/>
          <w:szCs w:val="20"/>
          <w:color w:val="auto"/>
        </w:rPr>
      </w:pPr>
    </w:p>
    <w:p>
      <w:pPr>
        <w:sectPr>
          <w:pgSz w:w="11900" w:h="16838" w:orient="portrait"/>
          <w:cols w:equalWidth="0" w:num="2">
            <w:col w:w="1900" w:space="720"/>
            <w:col w:w="86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S Berkes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2023-11-30T12:43:07Z</dcterms:created>
  <dcterms:modified xsi:type="dcterms:W3CDTF">2023-11-30T12:43:07Z</dcterms:modified>
</cp:coreProperties>
</file>