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00"/>
        <w:spacing w:after="0"/>
        <w:rPr>
          <w:sz w:val="20"/>
          <w:szCs w:val="20"/>
          <w:color w:val="auto"/>
        </w:rPr>
      </w:pPr>
      <w:r>
        <w:rPr>
          <w:rFonts w:ascii="Courier New" w:cs="Courier New" w:eastAsia="Courier New" w:hAnsi="Courier New"/>
          <w:sz w:val="18"/>
          <w:szCs w:val="18"/>
          <w:color w:val="auto"/>
        </w:rPr>
        <w:t>OMB APPROVAL</w:t>
      </w:r>
    </w:p>
    <w:p>
      <w:pPr>
        <w:ind w:left="5380"/>
        <w:spacing w:after="0" w:line="238" w:lineRule="auto"/>
        <w:rPr>
          <w:sz w:val="20"/>
          <w:szCs w:val="20"/>
          <w:color w:val="auto"/>
        </w:rPr>
      </w:pPr>
      <w:r>
        <w:rPr>
          <w:rFonts w:ascii="Courier New" w:cs="Courier New" w:eastAsia="Courier New" w:hAnsi="Courier New"/>
          <w:sz w:val="18"/>
          <w:szCs w:val="18"/>
          <w:color w:val="auto"/>
        </w:rPr>
        <w:t>OMB Number 3235-0145</w:t>
      </w:r>
    </w:p>
    <w:p>
      <w:pPr>
        <w:ind w:left="5380"/>
        <w:spacing w:after="0"/>
        <w:rPr>
          <w:sz w:val="20"/>
          <w:szCs w:val="20"/>
          <w:color w:val="auto"/>
        </w:rPr>
      </w:pPr>
      <w:r>
        <w:rPr>
          <w:rFonts w:ascii="Courier New" w:cs="Courier New" w:eastAsia="Courier New" w:hAnsi="Courier New"/>
          <w:sz w:val="18"/>
          <w:szCs w:val="18"/>
          <w:color w:val="auto"/>
        </w:rPr>
        <w:t>Expires: October 31, 1994</w:t>
      </w:r>
    </w:p>
    <w:p>
      <w:pPr>
        <w:ind w:left="538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380"/>
        <w:spacing w:after="0" w:line="238" w:lineRule="auto"/>
        <w:rPr>
          <w:sz w:val="20"/>
          <w:szCs w:val="20"/>
          <w:color w:val="auto"/>
        </w:rPr>
      </w:pPr>
      <w:r>
        <w:rPr>
          <w:rFonts w:ascii="Courier New" w:cs="Courier New" w:eastAsia="Courier New" w:hAnsi="Courier New"/>
          <w:sz w:val="18"/>
          <w:szCs w:val="18"/>
          <w:color w:val="auto"/>
        </w:rPr>
        <w:t>hours per response ... 14.90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Federal Realty Investment Trust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(2/92)</w:t>
      </w:r>
    </w:p>
    <w:p>
      <w:pPr>
        <w:ind w:left="3900"/>
        <w:spacing w:after="0" w:line="238"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260" w:val="left"/>
          <w:tab w:leader="none" w:pos="6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313747206</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Cohen &amp; Steers Capital Management, Inc.</w:t>
      </w:r>
    </w:p>
    <w:p>
      <w:pPr>
        <w:ind w:left="1060"/>
        <w:spacing w:after="0" w:line="238" w:lineRule="auto"/>
        <w:rPr>
          <w:sz w:val="20"/>
          <w:szCs w:val="20"/>
          <w:color w:val="auto"/>
        </w:rPr>
      </w:pPr>
      <w:r>
        <w:rPr>
          <w:rFonts w:ascii="Courier New" w:cs="Courier New" w:eastAsia="Courier New" w:hAnsi="Courier New"/>
          <w:sz w:val="18"/>
          <w:szCs w:val="18"/>
          <w:color w:val="auto"/>
        </w:rPr>
        <w:t>13-335336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 ]</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0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2,930,244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3,296,544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bl>
    <w:p>
      <w:pPr>
        <w:ind w:left="2440" w:hanging="536"/>
        <w:spacing w:after="0" w:line="238" w:lineRule="auto"/>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3,296,544</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41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1280" w:hanging="219"/>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6.70%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1626 East Jefferson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20852-4041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Cohen &amp; Steers Capital Management,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757 Third Avenue</w:t>
      </w:r>
    </w:p>
    <w:p>
      <w:pPr>
        <w:ind w:left="1800"/>
        <w:spacing w:after="0" w:line="238" w:lineRule="auto"/>
        <w:rPr>
          <w:sz w:val="20"/>
          <w:szCs w:val="20"/>
          <w:color w:val="auto"/>
        </w:rPr>
      </w:pPr>
      <w:r>
        <w:rPr>
          <w:rFonts w:ascii="Courier New" w:cs="Courier New" w:eastAsia="Courier New" w:hAnsi="Courier New"/>
          <w:sz w:val="18"/>
          <w:szCs w:val="18"/>
          <w:color w:val="auto"/>
        </w:rPr>
        <w:t>New York, New York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3" w:lineRule="exact"/>
        <w:rPr>
          <w:sz w:val="20"/>
          <w:szCs w:val="20"/>
          <w:color w:val="auto"/>
        </w:rPr>
      </w:pP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sectPr>
          <w:pgSz w:w="11900" w:h="16838" w:orient="portrait"/>
          <w:cols w:equalWidth="0" w:num="1">
            <w:col w:w="10219"/>
          </w:cols>
          <w:pgMar w:left="240" w:top="136" w:right="1440" w:bottom="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the Act</w:t>
      </w:r>
    </w:p>
    <w:p>
      <w:pPr>
        <w:spacing w:after="0" w:line="207" w:lineRule="exact"/>
        <w:rPr>
          <w:sz w:val="20"/>
          <w:szCs w:val="20"/>
          <w:color w:val="auto"/>
        </w:rPr>
      </w:pPr>
    </w:p>
    <w:p>
      <w:pPr>
        <w:ind w:left="2320" w:right="2419" w:hanging="1048"/>
        <w:spacing w:after="0" w:line="235" w:lineRule="auto"/>
        <w:tabs>
          <w:tab w:leader="none" w:pos="17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320" w:right="2199" w:hanging="1048"/>
        <w:spacing w:after="0" w:line="235" w:lineRule="auto"/>
        <w:tabs>
          <w:tab w:leader="none" w:pos="17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spacing w:after="0" w:line="4" w:lineRule="exact"/>
        <w:rPr>
          <w:sz w:val="20"/>
          <w:szCs w:val="20"/>
          <w:color w:val="auto"/>
        </w:rPr>
      </w:pPr>
    </w:p>
    <w:p>
      <w:pPr>
        <w:jc w:val="both"/>
        <w:ind w:left="2320" w:right="1779"/>
        <w:spacing w:after="0" w:line="236" w:lineRule="auto"/>
        <w:rPr>
          <w:sz w:val="20"/>
          <w:szCs w:val="20"/>
          <w:color w:val="auto"/>
        </w:rPr>
      </w:pPr>
      <w:r>
        <w:rPr>
          <w:rFonts w:ascii="Courier New" w:cs="Courier New" w:eastAsia="Courier New" w:hAnsi="Courier New"/>
          <w:sz w:val="18"/>
          <w:szCs w:val="18"/>
          <w:color w:val="auto"/>
        </w:rPr>
        <w:t>to the provisions of the Employee Retirement Income Security Act of 1974 or Endowment Fund; see Section 240.13d-1(b)(1)(ii)(F)</w:t>
      </w:r>
    </w:p>
    <w:p>
      <w:pPr>
        <w:spacing w:after="0" w:line="209" w:lineRule="exact"/>
        <w:rPr>
          <w:sz w:val="20"/>
          <w:szCs w:val="20"/>
          <w:color w:val="auto"/>
        </w:rPr>
      </w:pPr>
    </w:p>
    <w:p>
      <w:pPr>
        <w:ind w:left="2320" w:right="2619" w:hanging="1048"/>
        <w:spacing w:after="0" w:line="235" w:lineRule="auto"/>
        <w:tabs>
          <w:tab w:leader="none" w:pos="17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240.13d-l(ii)(G) (Note: See Item 7)</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240.13d-1(b)(l)(ii)(H)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Amount of Shares</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Beneficially Owned</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3,296,544</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Percent of Class</w:t>
            </w:r>
          </w:p>
        </w:tc>
        <w:tc>
          <w:tcPr>
            <w:tcW w:w="22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6.70%</w:t>
            </w:r>
          </w:p>
        </w:tc>
      </w:tr>
    </w:tbl>
    <w:p>
      <w:pPr>
        <w:spacing w:after="0" w:line="201" w:lineRule="exact"/>
        <w:rPr>
          <w:sz w:val="20"/>
          <w:szCs w:val="20"/>
          <w:color w:val="auto"/>
        </w:rPr>
      </w:pPr>
    </w:p>
    <w:p>
      <w:pPr>
        <w:ind w:left="1900" w:hanging="523"/>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640" w:hanging="736"/>
        <w:spacing w:after="0"/>
        <w:tabs>
          <w:tab w:leader="none" w:pos="2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2640" w:type="dxa"/>
        <w:tblCellMar>
          <w:top w:w="0" w:type="dxa"/>
          <w:left w:w="0" w:type="dxa"/>
          <w:bottom w:w="0" w:type="dxa"/>
          <w:right w:w="0" w:type="dxa"/>
        </w:tblCellMar>
      </w:tblP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2,930,244</w:t>
            </w:r>
          </w:p>
        </w:tc>
      </w:tr>
    </w:tbl>
    <w:p>
      <w:pPr>
        <w:spacing w:after="0" w:line="201" w:lineRule="exact"/>
        <w:rPr>
          <w:sz w:val="20"/>
          <w:szCs w:val="20"/>
          <w:color w:val="auto"/>
        </w:rPr>
      </w:pPr>
    </w:p>
    <w:p>
      <w:pPr>
        <w:ind w:left="2640" w:hanging="736"/>
        <w:spacing w:after="0"/>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264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3,296,544</w:t>
            </w:r>
          </w:p>
        </w:tc>
      </w:tr>
    </w:tbl>
    <w:p>
      <w:pPr>
        <w:spacing w:after="0" w:line="207" w:lineRule="exact"/>
        <w:rPr>
          <w:sz w:val="20"/>
          <w:szCs w:val="20"/>
          <w:color w:val="auto"/>
        </w:rPr>
      </w:pPr>
    </w:p>
    <w:p>
      <w:pPr>
        <w:ind w:left="2640" w:right="3779" w:hanging="736"/>
        <w:spacing w:after="0" w:line="235" w:lineRule="auto"/>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3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20" w:val="left"/>
          <w:tab w:leader="none" w:pos="1980" w:val="left"/>
        </w:tabs>
        <w:rPr>
          <w:sz w:val="20"/>
          <w:szCs w:val="20"/>
          <w:color w:val="auto"/>
        </w:rPr>
      </w:pPr>
      <w:r>
        <w:rPr>
          <w:rFonts w:ascii="Courier New" w:cs="Courier New" w:eastAsia="Courier New" w:hAnsi="Courier New"/>
          <w:sz w:val="18"/>
          <w:szCs w:val="18"/>
          <w:color w:val="auto"/>
        </w:rPr>
        <w:t>After</w:t>
        <w:tab/>
        <w:t>reasonable</w:t>
      </w:r>
      <w:r>
        <w:rPr>
          <w:sz w:val="20"/>
          <w:szCs w:val="20"/>
          <w:color w:val="auto"/>
        </w:rPr>
        <w:tab/>
      </w:r>
      <w:r>
        <w:rPr>
          <w:rFonts w:ascii="Courier New" w:cs="Courier New" w:eastAsia="Courier New" w:hAnsi="Courier New"/>
          <w:sz w:val="16"/>
          <w:szCs w:val="16"/>
          <w:color w:val="auto"/>
        </w:rPr>
        <w:t>inquiry and to the best of my knowledge and belief, I certify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that the information set forth in this statement is true, complete and correct.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17,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/s/Robert Steers</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H. Steers, Chairman</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
      <w:numFmt w:val="bullet"/>
      <w:start w:val="1"/>
    </w:lvl>
    <w:lvl w:ilvl="1">
      <w:lvlJc w:val="left"/>
      <w:lvlText w:val="%2)"/>
      <w:numFmt w:val="decimal"/>
      <w:start w:val="8"/>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4"/>
    </w:lvl>
  </w:abstractNum>
  <w:abstractNum w:abstractNumId="12">
    <w:nsid w:val="6B68079A"/>
    <w:multiLevelType w:val="hybridMultilevel"/>
    <w:lvl w:ilvl="0">
      <w:lvlJc w:val="left"/>
      <w:lvlText w:val="(%1)"/>
      <w:numFmt w:val="lowerLetter"/>
      <w:start w:val="7"/>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lowerRoman"/>
      <w:start w:val="2"/>
    </w:lvl>
  </w:abstractNum>
  <w:abstractNum w:abstractNumId="16">
    <w:nsid w:val="431BD7B7"/>
    <w:multiLevelType w:val="hybridMultilevel"/>
    <w:lvl w:ilvl="0">
      <w:lvlJc w:val="left"/>
      <w:lvlText w:val="(%1)"/>
      <w:numFmt w:val="lowerRoman"/>
      <w:start w:val="4"/>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2019-12-12T09:19:28Z</dcterms:created>
  <dcterms:modified xsi:type="dcterms:W3CDTF">2019-12-12T09:19:28Z</dcterms:modified>
</cp:coreProperties>
</file>