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1"/>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11"/>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82" w:lineRule="exact"/>
        <w:rPr>
          <w:sz w:val="24"/>
          <w:szCs w:val="24"/>
          <w:color w:val="auto"/>
        </w:rPr>
      </w:pPr>
    </w:p>
    <w:p>
      <w:pPr>
        <w:ind w:left="12"/>
        <w:spacing w:after="0" w:line="207" w:lineRule="exact"/>
        <w:tabs>
          <w:tab w:leader="none" w:pos="3032"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50"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4"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6"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98"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4"/>
          <w:szCs w:val="24"/>
          <w:color w:val="auto"/>
        </w:rPr>
      </w:pPr>
    </w:p>
    <w:p>
      <w:pPr>
        <w:jc w:val="center"/>
        <w:ind w:right="-11"/>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317500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3632"/>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0"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52" w:hanging="452"/>
        <w:spacing w:after="0"/>
        <w:tabs>
          <w:tab w:leader="none" w:pos="45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10"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52" w:right="680" w:hanging="452"/>
        <w:spacing w:after="0" w:line="332" w:lineRule="auto"/>
        <w:tabs>
          <w:tab w:leader="none" w:pos="452"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4" w:lineRule="exact"/>
        <w:rPr>
          <w:rFonts w:ascii="MS PGothic" w:cs="MS PGothic" w:eastAsia="MS PGothic" w:hAnsi="MS PGothic"/>
          <w:sz w:val="16"/>
          <w:szCs w:val="16"/>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wp:posOffset>
            </wp:positionH>
            <wp:positionV relativeFrom="paragraph">
              <wp:posOffset>-4336415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-3847465</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-3230245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-2741295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-2252345</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-1129030</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-640080</wp:posOffset>
            </wp:positionV>
            <wp:extent cx="6955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-151130</wp:posOffset>
            </wp:positionV>
            <wp:extent cx="6955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328295</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392"/>
          </w:cols>
          <w:pgMar w:left="248" w:top="219" w:right="2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92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7392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FFFFFF"/>
        </w:rPr>
        <w:t>*** Exercise Your Right to Vote ***</w:t>
      </w:r>
    </w:p>
    <w:p>
      <w:pPr>
        <w:spacing w:after="0"/>
        <w:rPr>
          <w:sz w:val="20"/>
          <w:szCs w:val="20"/>
          <w:color w:val="auto"/>
        </w:rPr>
      </w:pPr>
      <w:r>
        <w:rPr>
          <w:rFonts w:ascii="Arial" w:cs="Arial" w:eastAsia="Arial" w:hAnsi="Arial"/>
          <w:sz w:val="3"/>
          <w:szCs w:val="3"/>
          <w:color w:val="FFFFFF"/>
        </w:rPr>
        <w:t>Important Notice Regarding the Availability of Proxy Materials for the Shareholder Meeting to Be Held on &lt;mtgdate&gt;. May 02, 2012</w:t>
      </w:r>
    </w:p>
    <w:p>
      <w:pPr>
        <w:spacing w:after="0" w:line="194" w:lineRule="auto"/>
        <w:rPr>
          <w:sz w:val="20"/>
          <w:szCs w:val="20"/>
          <w:color w:val="auto"/>
        </w:rPr>
      </w:pPr>
      <w:r>
        <w:rPr>
          <w:rFonts w:ascii="Arial" w:cs="Arial" w:eastAsia="Arial" w:hAnsi="Arial"/>
          <w:sz w:val="5"/>
          <w:szCs w:val="5"/>
          <w:color w:val="FFFFFF"/>
        </w:rPr>
        <w:t>*** Exercise Your Right to Vote ***</w:t>
      </w:r>
    </w:p>
    <w:p>
      <w:pPr>
        <w:ind w:right="4040"/>
        <w:spacing w:after="0" w:line="187" w:lineRule="auto"/>
        <w:rPr>
          <w:sz w:val="20"/>
          <w:szCs w:val="20"/>
          <w:color w:val="auto"/>
        </w:rPr>
      </w:pPr>
      <w:r>
        <w:rPr>
          <w:rFonts w:ascii="Arial" w:cs="Arial" w:eastAsia="Arial" w:hAnsi="Arial"/>
          <w:sz w:val="7"/>
          <w:szCs w:val="7"/>
          <w:color w:val="FFFFFF"/>
        </w:rPr>
        <w:t xml:space="preserve">Important Notice Regarding the Availability of Proxy Materials for the Shareholder Meeting to Be Held on &lt;mtgdate&gt;. May 02, 2012 </w:t>
      </w:r>
      <w:r>
        <w:rPr>
          <w:rFonts w:ascii="Arial" w:cs="Arial" w:eastAsia="Arial" w:hAnsi="Arial"/>
          <w:sz w:val="9"/>
          <w:szCs w:val="9"/>
          <w:color w:val="FFFFFF"/>
          <w:vertAlign w:val="subscript"/>
        </w:rPr>
        <w:t>Meeting</w:t>
      </w:r>
      <w:r>
        <w:rPr>
          <w:rFonts w:ascii="Arial" w:cs="Arial" w:eastAsia="Arial" w:hAnsi="Arial"/>
          <w:sz w:val="7"/>
          <w:szCs w:val="7"/>
          <w:color w:val="FFFFFF"/>
        </w:rPr>
        <w:t xml:space="preserve"> Information</w:t>
      </w:r>
    </w:p>
    <w:p>
      <w:pPr>
        <w:ind w:left="500"/>
        <w:spacing w:after="0" w:line="188" w:lineRule="auto"/>
        <w:rPr>
          <w:sz w:val="20"/>
          <w:szCs w:val="20"/>
          <w:color w:val="auto"/>
        </w:rPr>
      </w:pPr>
      <w:r>
        <w:rPr>
          <w:rFonts w:ascii="Arial" w:cs="Arial" w:eastAsia="Arial" w:hAnsi="Arial"/>
          <w:sz w:val="9"/>
          <w:szCs w:val="9"/>
          <w:color w:val="FFFFFF"/>
        </w:rPr>
        <w:t>Type: Annual&lt;mtgtype&gt;Meeting</w:t>
      </w:r>
    </w:p>
    <w:p>
      <w:pPr>
        <w:spacing w:after="0"/>
        <w:rPr>
          <w:sz w:val="20"/>
          <w:szCs w:val="20"/>
          <w:color w:val="auto"/>
        </w:rPr>
      </w:pPr>
      <w:r>
        <w:rPr>
          <w:rFonts w:ascii="Arial" w:cs="Arial" w:eastAsia="Arial" w:hAnsi="Arial"/>
          <w:sz w:val="3"/>
          <w:szCs w:val="3"/>
          <w:color w:val="FFFFFF"/>
        </w:rPr>
        <w:t>Date:ForholdersMay02,as of:2012March&lt;recdate&gt;19, 2012</w:t>
      </w:r>
    </w:p>
    <w:p>
      <w:pPr>
        <w:spacing w:after="0" w:line="181" w:lineRule="auto"/>
        <w:rPr>
          <w:sz w:val="20"/>
          <w:szCs w:val="20"/>
          <w:color w:val="auto"/>
        </w:rPr>
      </w:pPr>
      <w:r>
        <w:rPr>
          <w:rFonts w:ascii="Arial" w:cs="Arial" w:eastAsia="Arial" w:hAnsi="Arial"/>
          <w:sz w:val="10"/>
          <w:szCs w:val="10"/>
          <w:color w:val="FFFFFF"/>
        </w:rPr>
        <w:t>Time: 10:00&lt;mtgtime&gt;AM EDT</w:t>
      </w:r>
    </w:p>
    <w:p>
      <w:pPr>
        <w:spacing w:after="0" w:line="213" w:lineRule="auto"/>
        <w:rPr>
          <w:sz w:val="20"/>
          <w:szCs w:val="20"/>
          <w:color w:val="auto"/>
        </w:rPr>
      </w:pPr>
      <w:r>
        <w:rPr>
          <w:rFonts w:ascii="Arial" w:cs="Arial" w:eastAsia="Arial" w:hAnsi="Arial"/>
          <w:sz w:val="2"/>
          <w:szCs w:val="2"/>
          <w:color w:val="FFFFFF"/>
        </w:rPr>
        <w:t>8300Location:BurdetteFox</w:t>
      </w:r>
      <w:r>
        <w:rPr>
          <w:rFonts w:ascii="Arial" w:cs="Arial" w:eastAsia="Arial" w:hAnsi="Arial"/>
          <w:sz w:val="4"/>
          <w:szCs w:val="4"/>
          <w:color w:val="FFFFFF"/>
          <w:vertAlign w:val="subscript"/>
        </w:rPr>
        <w:t>Maryland</w:t>
      </w:r>
      <w:r>
        <w:rPr>
          <w:rFonts w:ascii="Arial" w:cs="Arial" w:eastAsia="Arial" w:hAnsi="Arial"/>
          <w:sz w:val="2"/>
          <w:szCs w:val="2"/>
          <w:color w:val="FFFFFF"/>
        </w:rPr>
        <w:t>HillRoadClub &amp; Residences</w:t>
      </w:r>
    </w:p>
    <w:p>
      <w:pPr>
        <w:spacing w:after="0" w:line="187" w:lineRule="auto"/>
        <w:rPr>
          <w:sz w:val="20"/>
          <w:szCs w:val="20"/>
          <w:color w:val="auto"/>
        </w:rPr>
      </w:pPr>
      <w:r>
        <w:rPr>
          <w:rFonts w:ascii="Arial" w:cs="Arial" w:eastAsia="Arial" w:hAnsi="Arial"/>
          <w:sz w:val="9"/>
          <w:szCs w:val="9"/>
          <w:color w:val="FFFFFF"/>
          <w:vertAlign w:val="subscript"/>
        </w:rPr>
        <w:t>BARCODE</w:t>
      </w:r>
      <w:r>
        <w:rPr>
          <w:rFonts w:ascii="Arial" w:cs="Arial" w:eastAsia="Arial" w:hAnsi="Arial"/>
          <w:sz w:val="7"/>
          <w:szCs w:val="7"/>
          <w:color w:val="FFFFFF"/>
        </w:rPr>
        <w:t>ethesda,</w:t>
      </w:r>
    </w:p>
    <w:p>
      <w:pPr>
        <w:spacing w:after="0"/>
        <w:rPr>
          <w:sz w:val="20"/>
          <w:szCs w:val="20"/>
          <w:color w:val="auto"/>
        </w:rPr>
      </w:pPr>
      <w:r>
        <w:rPr>
          <w:rFonts w:ascii="Arial" w:cs="Arial" w:eastAsia="Arial" w:hAnsi="Arial"/>
          <w:sz w:val="3"/>
          <w:szCs w:val="3"/>
          <w:color w:val="FFFFFF"/>
        </w:rPr>
        <w:t>You are receiving this communication because you hold shares in the above named company.</w:t>
      </w:r>
    </w:p>
    <w:p>
      <w:pPr>
        <w:spacing w:after="0" w:line="194" w:lineRule="auto"/>
        <w:rPr>
          <w:sz w:val="20"/>
          <w:szCs w:val="20"/>
          <w:color w:val="auto"/>
        </w:rPr>
      </w:pPr>
      <w:r>
        <w:rPr>
          <w:rFonts w:ascii="Arial" w:cs="Arial" w:eastAsia="Arial" w:hAnsi="Arial"/>
          <w:sz w:val="3"/>
          <w:szCs w:val="3"/>
          <w:color w:val="FFFFFF"/>
        </w:rPr>
        <w:t>This is not</w:t>
      </w:r>
      <w:r>
        <w:rPr>
          <w:rFonts w:ascii="Arial" w:cs="Arial" w:eastAsia="Arial" w:hAnsi="Arial"/>
          <w:sz w:val="5"/>
          <w:szCs w:val="5"/>
          <w:color w:val="FFFFFF"/>
          <w:vertAlign w:val="subscript"/>
        </w:rPr>
        <w:t>materials</w:t>
      </w:r>
      <w:r>
        <w:rPr>
          <w:rFonts w:ascii="Arial" w:cs="Arial" w:eastAsia="Arial" w:hAnsi="Arial"/>
          <w:sz w:val="3"/>
          <w:szCs w:val="3"/>
          <w:color w:val="FFFFFF"/>
        </w:rPr>
        <w:t>ballot. You cannot use this notice to vote these shares. This communication presents only an overview of the more complete proxy materials that are available to you on the Internet. You may view</w:t>
      </w:r>
    </w:p>
    <w:p>
      <w:pPr>
        <w:spacing w:after="0" w:line="211" w:lineRule="auto"/>
        <w:tabs>
          <w:tab w:leader="none" w:pos="1060" w:val="left"/>
        </w:tabs>
        <w:rPr>
          <w:sz w:val="20"/>
          <w:szCs w:val="20"/>
          <w:color w:val="auto"/>
        </w:rPr>
      </w:pPr>
      <w:r>
        <w:rPr>
          <w:rFonts w:ascii="Arial" w:cs="Arial" w:eastAsia="Arial" w:hAnsi="Arial"/>
          <w:sz w:val="3"/>
          <w:szCs w:val="3"/>
          <w:color w:val="FFFFFF"/>
        </w:rPr>
        <w:t>the proxy</w:t>
      </w:r>
      <w:r>
        <w:rPr>
          <w:sz w:val="20"/>
          <w:szCs w:val="20"/>
          <w:color w:val="auto"/>
        </w:rPr>
        <w:tab/>
      </w:r>
      <w:r>
        <w:rPr>
          <w:rFonts w:ascii="Arial" w:cs="Arial" w:eastAsia="Arial" w:hAnsi="Arial"/>
          <w:sz w:val="2"/>
          <w:szCs w:val="2"/>
          <w:color w:val="FFFFFF"/>
        </w:rPr>
        <w:t>online</w:t>
      </w:r>
      <w:r>
        <w:rPr>
          <w:rFonts w:ascii="Arial" w:cs="Arial" w:eastAsia="Arial" w:hAnsi="Arial"/>
          <w:sz w:val="4"/>
          <w:szCs w:val="4"/>
          <w:color w:val="FFFFFF"/>
          <w:vertAlign w:val="subscript"/>
        </w:rPr>
        <w:t>access</w:t>
      </w:r>
      <w:r>
        <w:rPr>
          <w:rFonts w:ascii="Arial" w:cs="Arial" w:eastAsia="Arial" w:hAnsi="Arial"/>
          <w:sz w:val="2"/>
          <w:szCs w:val="2"/>
          <w:color w:val="FFFFFF"/>
        </w:rPr>
        <w:t>at www.proxyvote.com</w:t>
      </w:r>
      <w:r>
        <w:rPr>
          <w:rFonts w:ascii="Arial" w:cs="Arial" w:eastAsia="Arial" w:hAnsi="Arial"/>
          <w:sz w:val="4"/>
          <w:szCs w:val="4"/>
          <w:color w:val="FFFFFF"/>
          <w:vertAlign w:val="subscript"/>
        </w:rPr>
        <w:t>important</w:t>
      </w:r>
      <w:r>
        <w:rPr>
          <w:rFonts w:ascii="Arial" w:cs="Arial" w:eastAsia="Arial" w:hAnsi="Arial"/>
          <w:sz w:val="2"/>
          <w:szCs w:val="2"/>
          <w:color w:val="FFFFFF"/>
        </w:rPr>
        <w:t>easily request</w:t>
      </w:r>
      <w:r>
        <w:rPr>
          <w:rFonts w:ascii="Arial" w:cs="Arial" w:eastAsia="Arial" w:hAnsi="Arial"/>
          <w:sz w:val="4"/>
          <w:szCs w:val="4"/>
          <w:color w:val="FFFFFF"/>
          <w:vertAlign w:val="subscript"/>
        </w:rPr>
        <w:t>information</w:t>
      </w:r>
      <w:r>
        <w:rPr>
          <w:rFonts w:ascii="Arial" w:cs="Arial" w:eastAsia="Arial" w:hAnsi="Arial"/>
          <w:sz w:val="2"/>
          <w:szCs w:val="2"/>
          <w:color w:val="FFFFFF"/>
        </w:rPr>
        <w:t>paper copy (see reverse side).</w:t>
      </w:r>
    </w:p>
    <w:p>
      <w:pPr>
        <w:spacing w:after="0" w:line="212" w:lineRule="auto"/>
        <w:rPr>
          <w:sz w:val="20"/>
          <w:szCs w:val="20"/>
          <w:color w:val="auto"/>
        </w:rPr>
      </w:pPr>
      <w:r>
        <w:rPr>
          <w:rFonts w:ascii="Arial" w:cs="Arial" w:eastAsia="Arial" w:hAnsi="Arial"/>
          <w:sz w:val="4"/>
          <w:szCs w:val="4"/>
          <w:color w:val="FFFFFF"/>
          <w:vertAlign w:val="superscript"/>
        </w:rPr>
        <w:t>See</w:t>
      </w:r>
    </w:p>
    <w:p>
      <w:pPr>
        <w:spacing w:after="0" w:line="187" w:lineRule="auto"/>
        <w:rPr>
          <w:sz w:val="20"/>
          <w:szCs w:val="20"/>
          <w:color w:val="auto"/>
        </w:rPr>
      </w:pPr>
      <w:r>
        <w:rPr>
          <w:rFonts w:ascii="Arial" w:cs="Arial" w:eastAsia="Arial" w:hAnsi="Arial"/>
          <w:sz w:val="9"/>
          <w:szCs w:val="9"/>
          <w:color w:val="FFFFFF"/>
        </w:rPr>
        <w:t>W encouragethereverseyousidetoof this noticeandreviewtoobtainall proxyofthe materials and voting instructions.containedin the proxy materials before voting.</w:t>
      </w:r>
    </w:p>
    <w:p>
      <w:pPr>
        <w:spacing w:after="0"/>
        <w:rPr>
          <w:sz w:val="20"/>
          <w:szCs w:val="20"/>
          <w:color w:val="auto"/>
        </w:rPr>
      </w:pPr>
      <w:r>
        <w:rPr>
          <w:rFonts w:ascii="Arial" w:cs="Arial" w:eastAsia="Arial" w:hAnsi="Arial"/>
          <w:sz w:val="3"/>
          <w:szCs w:val="3"/>
          <w:color w:val="FFFFFF"/>
        </w:rPr>
        <w:t>JobBroadridge# Internal Use Only</w:t>
      </w:r>
    </w:p>
    <w:p>
      <w:pPr>
        <w:spacing w:after="0" w:line="194" w:lineRule="auto"/>
        <w:rPr>
          <w:sz w:val="20"/>
          <w:szCs w:val="20"/>
          <w:color w:val="auto"/>
        </w:rPr>
      </w:pPr>
      <w:r>
        <w:rPr>
          <w:rFonts w:ascii="Arial" w:cs="Arial" w:eastAsia="Arial" w:hAnsi="Arial"/>
          <w:sz w:val="5"/>
          <w:szCs w:val="5"/>
          <w:color w:val="FFFFFF"/>
        </w:rPr>
        <w:t>Envelope #</w:t>
      </w:r>
    </w:p>
    <w:p>
      <w:pPr>
        <w:spacing w:after="0"/>
        <w:rPr>
          <w:sz w:val="20"/>
          <w:szCs w:val="20"/>
          <w:color w:val="auto"/>
        </w:rPr>
      </w:pPr>
      <w:r>
        <w:rPr>
          <w:rFonts w:ascii="Arial" w:cs="Arial" w:eastAsia="Arial" w:hAnsi="Arial"/>
          <w:sz w:val="3"/>
          <w:szCs w:val="3"/>
          <w:color w:val="FFFFFF"/>
        </w:rPr>
        <w:t>Sequence #</w:t>
      </w:r>
    </w:p>
    <w:p>
      <w:pPr>
        <w:spacing w:after="0" w:line="194" w:lineRule="auto"/>
        <w:rPr>
          <w:sz w:val="20"/>
          <w:szCs w:val="20"/>
          <w:color w:val="auto"/>
        </w:rPr>
      </w:pPr>
      <w:r>
        <w:rPr>
          <w:rFonts w:ascii="Arial" w:cs="Arial" w:eastAsia="Arial" w:hAnsi="Arial"/>
          <w:sz w:val="5"/>
          <w:szCs w:val="5"/>
          <w:color w:val="FFFFFF"/>
        </w:rPr>
        <w:t># of # Sequence #</w:t>
      </w:r>
    </w:p>
    <w:p>
      <w:pPr>
        <w:spacing w:after="0"/>
        <w:rPr>
          <w:sz w:val="20"/>
          <w:szCs w:val="20"/>
          <w:color w:val="auto"/>
        </w:rPr>
      </w:pPr>
      <w:r>
        <w:rPr>
          <w:rFonts w:ascii="Arial" w:cs="Arial" w:eastAsia="Arial" w:hAnsi="Arial"/>
          <w:sz w:val="14"/>
          <w:szCs w:val="14"/>
          <w:color w:val="FFFFFF"/>
        </w:rPr>
        <w:t>0000131517_1 R1.0.0.11699</w:t>
      </w:r>
    </w:p>
    <w:p>
      <w:pPr>
        <w:sectPr>
          <w:pgSz w:w="11900" w:h="16838" w:orient="portrait"/>
          <w:cols w:equalWidth="0" w:num="1">
            <w:col w:w="11280"/>
          </w:cols>
          <w:pgMar w:left="240" w:top="1440"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92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7392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FFFFFF"/>
        </w:rPr>
        <w:t>Before You Vote</w:t>
      </w:r>
    </w:p>
    <w:p>
      <w:pPr>
        <w:spacing w:after="0" w:line="187" w:lineRule="auto"/>
        <w:rPr>
          <w:sz w:val="20"/>
          <w:szCs w:val="20"/>
          <w:color w:val="auto"/>
        </w:rPr>
      </w:pPr>
      <w:r>
        <w:rPr>
          <w:rFonts w:ascii="Arial" w:cs="Arial" w:eastAsia="Arial" w:hAnsi="Arial"/>
          <w:sz w:val="9"/>
          <w:szCs w:val="9"/>
          <w:color w:val="FFFFFF"/>
        </w:rPr>
        <w:t>ProxyHowtoMaterialsAccesstheAvailableProxyMaterialstoVIEW or RECEIVE:</w:t>
      </w:r>
    </w:p>
    <w:p>
      <w:pPr>
        <w:spacing w:after="0"/>
        <w:rPr>
          <w:sz w:val="20"/>
          <w:szCs w:val="20"/>
          <w:color w:val="auto"/>
        </w:rPr>
      </w:pPr>
      <w:r>
        <w:rPr>
          <w:rFonts w:ascii="Arial" w:cs="Arial" w:eastAsia="Arial" w:hAnsi="Arial"/>
          <w:sz w:val="3"/>
          <w:szCs w:val="3"/>
          <w:color w:val="FFFFFF"/>
        </w:rPr>
        <w:t>1. Notice &amp; Proxy Statement 2. Annual Report/10-K Wrap</w:t>
      </w:r>
    </w:p>
    <w:p>
      <w:pPr>
        <w:spacing w:after="0" w:line="181" w:lineRule="auto"/>
        <w:rPr>
          <w:sz w:val="20"/>
          <w:szCs w:val="20"/>
          <w:color w:val="auto"/>
        </w:rPr>
      </w:pPr>
      <w:r>
        <w:rPr>
          <w:rFonts w:ascii="Arial" w:cs="Arial" w:eastAsia="Arial" w:hAnsi="Arial"/>
          <w:sz w:val="10"/>
          <w:szCs w:val="10"/>
          <w:color w:val="FFFFFF"/>
        </w:rPr>
        <w:t>Howave totheViewinformationOnline: that is printed in the box marked by the arrow XXXX XXXX XXXX (located on the following page) and visit: www.proxyvote.com.</w:t>
      </w:r>
    </w:p>
    <w:p>
      <w:pPr>
        <w:ind w:left="300"/>
        <w:spacing w:after="0"/>
        <w:rPr>
          <w:sz w:val="20"/>
          <w:szCs w:val="20"/>
          <w:color w:val="auto"/>
        </w:rPr>
      </w:pPr>
      <w:r>
        <w:rPr>
          <w:rFonts w:ascii="Arial" w:cs="Arial" w:eastAsia="Arial" w:hAnsi="Arial"/>
          <w:sz w:val="3"/>
          <w:szCs w:val="3"/>
          <w:color w:val="FFFFFF"/>
        </w:rPr>
        <w:t>to Request and Receive a PAPER or E-MAIL Copy:</w:t>
      </w:r>
    </w:p>
    <w:p>
      <w:pPr>
        <w:spacing w:after="0" w:line="181" w:lineRule="auto"/>
        <w:rPr>
          <w:sz w:val="20"/>
          <w:szCs w:val="20"/>
          <w:color w:val="auto"/>
        </w:rPr>
      </w:pPr>
      <w:r>
        <w:rPr>
          <w:rFonts w:ascii="Arial" w:cs="Arial" w:eastAsia="Arial" w:hAnsi="Arial"/>
          <w:sz w:val="10"/>
          <w:szCs w:val="10"/>
          <w:color w:val="FFFFFF"/>
        </w:rPr>
        <w:t>1)If youBY wantINTERNET:toreceive a paper or e-mail copy of these documents, you must request one. There is NO charge for requesting a copy. Please choose one of the following methods to make your request:</w:t>
      </w:r>
    </w:p>
    <w:p>
      <w:pPr>
        <w:spacing w:after="0"/>
        <w:rPr>
          <w:sz w:val="20"/>
          <w:szCs w:val="20"/>
          <w:color w:val="auto"/>
        </w:rPr>
      </w:pPr>
      <w:r>
        <w:rPr>
          <w:rFonts w:ascii="Arial" w:cs="Arial" w:eastAsia="Arial" w:hAnsi="Arial"/>
          <w:sz w:val="3"/>
          <w:szCs w:val="3"/>
          <w:color w:val="FFFFFF"/>
        </w:rPr>
        <w:t>www.proxyvote.com</w:t>
      </w:r>
    </w:p>
    <w:p>
      <w:pPr>
        <w:spacing w:after="0" w:line="181" w:lineRule="auto"/>
        <w:rPr>
          <w:sz w:val="20"/>
          <w:szCs w:val="20"/>
          <w:color w:val="auto"/>
        </w:rPr>
      </w:pPr>
      <w:r>
        <w:rPr>
          <w:rFonts w:ascii="Arial" w:cs="Arial" w:eastAsia="Arial" w:hAnsi="Arial"/>
          <w:sz w:val="10"/>
          <w:szCs w:val="10"/>
          <w:color w:val="FFFFFF"/>
        </w:rPr>
        <w:t>12)-800BY-579TELEPHONE:-1639</w:t>
      </w:r>
    </w:p>
    <w:p>
      <w:pPr>
        <w:spacing w:after="0"/>
        <w:rPr>
          <w:sz w:val="20"/>
          <w:szCs w:val="20"/>
          <w:color w:val="auto"/>
        </w:rPr>
      </w:pPr>
      <w:r>
        <w:rPr>
          <w:rFonts w:ascii="Arial" w:cs="Arial" w:eastAsia="Arial" w:hAnsi="Arial"/>
          <w:sz w:val="3"/>
          <w:szCs w:val="3"/>
          <w:color w:val="FFFFFF"/>
        </w:rPr>
        <w:t>3) BY E-MAIL*:</w:t>
      </w:r>
    </w:p>
    <w:p>
      <w:pPr>
        <w:spacing w:after="0" w:line="181" w:lineRule="auto"/>
        <w:rPr>
          <w:sz w:val="20"/>
          <w:szCs w:val="20"/>
          <w:color w:val="auto"/>
        </w:rPr>
      </w:pPr>
      <w:r>
        <w:rPr>
          <w:rFonts w:ascii="Arial" w:cs="Arial" w:eastAsia="Arial" w:hAnsi="Arial"/>
          <w:sz w:val="10"/>
          <w:szCs w:val="10"/>
          <w:color w:val="FFFFFF"/>
        </w:rPr>
        <w:t>*sendmaterial@proxyvote.comIfrequestingmaterialsbypage)-mail, please send a blank e-mail with the information that is printed in the box marked by the arrow XXXX XXXX XXXX</w:t>
      </w:r>
    </w:p>
    <w:p>
      <w:pPr>
        <w:spacing w:after="0"/>
        <w:rPr>
          <w:sz w:val="20"/>
          <w:szCs w:val="20"/>
          <w:color w:val="auto"/>
        </w:rPr>
      </w:pPr>
      <w:r>
        <w:rPr>
          <w:rFonts w:ascii="Arial" w:cs="Arial" w:eastAsia="Arial" w:hAnsi="Arial"/>
          <w:sz w:val="10"/>
          <w:szCs w:val="10"/>
          <w:color w:val="FFFFFF"/>
        </w:rPr>
        <w:t>Requests,(locatedoninstructionsthefollowingand other ininquiriesthesubjectsentline.tothis e-mail address will NOT be forwarded to your investment advisor. Please make the request as instructed above on or before April 18, 2012 to facilitate timely delivery.</w:t>
      </w:r>
    </w:p>
    <w:p>
      <w:pPr>
        <w:spacing w:after="0" w:line="182" w:lineRule="auto"/>
        <w:rPr>
          <w:sz w:val="20"/>
          <w:szCs w:val="20"/>
          <w:color w:val="auto"/>
        </w:rPr>
      </w:pPr>
      <w:r>
        <w:rPr>
          <w:rFonts w:ascii="Arial" w:cs="Arial" w:eastAsia="Arial" w:hAnsi="Arial"/>
          <w:sz w:val="10"/>
          <w:szCs w:val="10"/>
          <w:color w:val="FFFFFF"/>
        </w:rPr>
        <w:t>PleaseHowToChooseVote One of the Following Voting Methods</w:t>
      </w:r>
    </w:p>
    <w:p>
      <w:pPr>
        <w:ind w:right="400"/>
        <w:spacing w:after="0"/>
        <w:rPr>
          <w:sz w:val="20"/>
          <w:szCs w:val="20"/>
          <w:color w:val="auto"/>
        </w:rPr>
      </w:pPr>
      <w:r>
        <w:rPr>
          <w:rFonts w:ascii="Arial" w:cs="Arial" w:eastAsia="Arial" w:hAnsi="Arial"/>
          <w:sz w:val="3"/>
          <w:szCs w:val="3"/>
          <w:color w:val="FFFFFF"/>
        </w:rPr>
        <w:t>materials,VoteInPerson:whichIfwillyoucontainchoose theto voteappropriatethesesharesinstructionsperson.Manyattheshareholdermeeting,youmeetingsmustrequesthaveattend“legalattendanceproxy.”requirementsTodoso,including,pleasefollowbutnotthelimitedinstructionsto,the atpossessionwww.proxyvote.comofanattendanceorrequestticket aissuedpaperbycopytheofentitythe holding the meeting. Please check the meeting materials for special requirements meeting .</w:t>
      </w:r>
    </w:p>
    <w:p>
      <w:pPr>
        <w:spacing w:after="0" w:line="6" w:lineRule="exact"/>
        <w:rPr>
          <w:sz w:val="20"/>
          <w:szCs w:val="20"/>
          <w:color w:val="auto"/>
        </w:rPr>
      </w:pPr>
    </w:p>
    <w:p>
      <w:pPr>
        <w:ind w:right="620"/>
        <w:spacing w:after="0" w:line="230" w:lineRule="auto"/>
        <w:rPr>
          <w:sz w:val="20"/>
          <w:szCs w:val="20"/>
          <w:color w:val="auto"/>
        </w:rPr>
      </w:pPr>
      <w:r>
        <w:rPr>
          <w:rFonts w:ascii="Arial" w:cs="Arial" w:eastAsia="Arial" w:hAnsi="Arial"/>
          <w:sz w:val="11"/>
          <w:szCs w:val="11"/>
          <w:color w:val="FFFFFF"/>
        </w:rPr>
        <w:t>Vote By Internet: To vote now by Internet, go to www.proxyvote.com. Have the information that is printed in the box marked by the arrow XXXX XXXX XXXX available and follow the instructions. Internal Use Only</w:t>
      </w:r>
    </w:p>
    <w:p>
      <w:pPr>
        <w:spacing w:after="0"/>
        <w:rPr>
          <w:sz w:val="20"/>
          <w:szCs w:val="20"/>
          <w:color w:val="auto"/>
        </w:rPr>
      </w:pPr>
      <w:r>
        <w:rPr>
          <w:rFonts w:ascii="Arial" w:cs="Arial" w:eastAsia="Arial" w:hAnsi="Arial"/>
          <w:sz w:val="3"/>
          <w:szCs w:val="3"/>
          <w:color w:val="FFFFFF"/>
        </w:rPr>
        <w:t>Vote By Mail: You can vote by mail by requesting a paper copy of the materials, which will include a voting instruction form.</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0000131517_2 R1.0.0.11699</w:t>
      </w:r>
    </w:p>
    <w:p>
      <w:pPr>
        <w:sectPr>
          <w:pgSz w:w="11900" w:h="16838" w:orient="portrait"/>
          <w:cols w:equalWidth="0" w:num="1">
            <w:col w:w="11420"/>
          </w:cols>
          <w:pgMar w:left="240" w:top="144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92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392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line="211" w:lineRule="auto"/>
        <w:rPr>
          <w:sz w:val="20"/>
          <w:szCs w:val="20"/>
          <w:color w:val="auto"/>
        </w:rPr>
      </w:pPr>
      <w:r>
        <w:rPr>
          <w:rFonts w:ascii="Arial" w:cs="Arial" w:eastAsia="Arial" w:hAnsi="Arial"/>
          <w:sz w:val="2"/>
          <w:szCs w:val="2"/>
          <w:color w:val="FFFFFF"/>
        </w:rPr>
        <w:t>1.The</w:t>
      </w:r>
      <w:r>
        <w:rPr>
          <w:rFonts w:ascii="Arial" w:cs="Arial" w:eastAsia="Arial" w:hAnsi="Arial"/>
          <w:sz w:val="4"/>
          <w:szCs w:val="4"/>
          <w:color w:val="FFFFFF"/>
          <w:vertAlign w:val="subscript"/>
        </w:rPr>
        <w:t>Election</w:t>
      </w:r>
      <w:r>
        <w:rPr>
          <w:rFonts w:ascii="Arial" w:cs="Arial" w:eastAsia="Arial" w:hAnsi="Arial"/>
          <w:sz w:val="2"/>
          <w:szCs w:val="2"/>
          <w:color w:val="FFFFFF"/>
        </w:rPr>
        <w:t>Board ofof TrusteesTrustees recommendsNominees that you vote FOR the following:</w:t>
      </w:r>
    </w:p>
    <w:p>
      <w:pPr>
        <w:ind w:left="80"/>
        <w:spacing w:after="0"/>
        <w:tabs>
          <w:tab w:leader="none" w:pos="460" w:val="left"/>
        </w:tabs>
        <w:rPr>
          <w:sz w:val="20"/>
          <w:szCs w:val="20"/>
          <w:color w:val="auto"/>
        </w:rPr>
      </w:pPr>
      <w:r>
        <w:rPr>
          <w:rFonts w:ascii="Arial" w:cs="Arial" w:eastAsia="Arial" w:hAnsi="Arial"/>
          <w:sz w:val="4"/>
          <w:szCs w:val="4"/>
          <w:color w:val="FFFFFF"/>
          <w:vertAlign w:val="superscript"/>
        </w:rPr>
        <w:t>2</w:t>
      </w:r>
      <w:r>
        <w:rPr>
          <w:rFonts w:ascii="Arial" w:cs="Arial" w:eastAsia="Arial" w:hAnsi="Arial"/>
          <w:sz w:val="2"/>
          <w:szCs w:val="2"/>
          <w:color w:val="FFFFFF"/>
        </w:rPr>
        <w:t>1 Jon</w:t>
      </w:r>
      <w:r>
        <w:rPr>
          <w:sz w:val="20"/>
          <w:szCs w:val="20"/>
          <w:color w:val="auto"/>
        </w:rPr>
        <w:tab/>
      </w:r>
      <w:r>
        <w:rPr>
          <w:rFonts w:ascii="Arial" w:cs="Arial" w:eastAsia="Arial" w:hAnsi="Arial"/>
          <w:sz w:val="3"/>
          <w:szCs w:val="3"/>
          <w:color w:val="FFFFFF"/>
        </w:rPr>
        <w:t>. Bortz</w:t>
      </w:r>
    </w:p>
    <w:p>
      <w:pPr>
        <w:ind w:left="80"/>
        <w:spacing w:after="0" w:line="212" w:lineRule="auto"/>
        <w:rPr>
          <w:sz w:val="20"/>
          <w:szCs w:val="20"/>
          <w:color w:val="auto"/>
        </w:rPr>
      </w:pPr>
      <w:r>
        <w:rPr>
          <w:rFonts w:ascii="Arial" w:cs="Arial" w:eastAsia="Arial" w:hAnsi="Arial"/>
          <w:sz w:val="4"/>
          <w:szCs w:val="4"/>
          <w:color w:val="FFFFFF"/>
          <w:vertAlign w:val="superscript"/>
        </w:rPr>
        <w:t>3</w:t>
      </w:r>
      <w:r>
        <w:rPr>
          <w:rFonts w:ascii="Arial" w:cs="Arial" w:eastAsia="Arial" w:hAnsi="Arial"/>
          <w:sz w:val="2"/>
          <w:szCs w:val="2"/>
          <w:color w:val="FFFFFF"/>
        </w:rPr>
        <w:t xml:space="preserve"> David W. Faeder</w:t>
      </w:r>
    </w:p>
    <w:p>
      <w:pPr>
        <w:ind w:left="80"/>
        <w:spacing w:after="0" w:line="211" w:lineRule="auto"/>
        <w:rPr>
          <w:sz w:val="20"/>
          <w:szCs w:val="20"/>
          <w:color w:val="auto"/>
        </w:rPr>
      </w:pPr>
      <w:r>
        <w:rPr>
          <w:rFonts w:ascii="Arial" w:cs="Arial" w:eastAsia="Arial" w:hAnsi="Arial"/>
          <w:sz w:val="4"/>
          <w:szCs w:val="4"/>
          <w:color w:val="FFFFFF"/>
          <w:vertAlign w:val="superscript"/>
        </w:rPr>
        <w:t>4</w:t>
      </w:r>
      <w:r>
        <w:rPr>
          <w:rFonts w:ascii="Arial" w:cs="Arial" w:eastAsia="Arial" w:hAnsi="Arial"/>
          <w:sz w:val="2"/>
          <w:szCs w:val="2"/>
          <w:color w:val="FFFFFF"/>
        </w:rPr>
        <w:t xml:space="preserve"> Kristin Gamble</w:t>
      </w:r>
    </w:p>
    <w:p>
      <w:pPr>
        <w:ind w:left="80"/>
        <w:spacing w:after="0" w:line="211" w:lineRule="auto"/>
        <w:rPr>
          <w:sz w:val="20"/>
          <w:szCs w:val="20"/>
          <w:color w:val="auto"/>
        </w:rPr>
      </w:pPr>
      <w:r>
        <w:rPr>
          <w:rFonts w:ascii="Arial" w:cs="Arial" w:eastAsia="Arial" w:hAnsi="Arial"/>
          <w:sz w:val="4"/>
          <w:szCs w:val="4"/>
          <w:color w:val="FFFFFF"/>
          <w:vertAlign w:val="superscript"/>
        </w:rPr>
        <w:t>5</w:t>
      </w:r>
      <w:r>
        <w:rPr>
          <w:rFonts w:ascii="Arial" w:cs="Arial" w:eastAsia="Arial" w:hAnsi="Arial"/>
          <w:sz w:val="2"/>
          <w:szCs w:val="2"/>
          <w:color w:val="FFFFFF"/>
        </w:rPr>
        <w:t xml:space="preserve"> Gail P. Steinel</w:t>
      </w:r>
    </w:p>
    <w:p>
      <w:pPr>
        <w:ind w:left="80"/>
        <w:spacing w:after="0" w:line="212" w:lineRule="auto"/>
        <w:rPr>
          <w:sz w:val="20"/>
          <w:szCs w:val="20"/>
          <w:color w:val="auto"/>
        </w:rPr>
      </w:pPr>
      <w:r>
        <w:rPr>
          <w:rFonts w:ascii="Arial" w:cs="Arial" w:eastAsia="Arial" w:hAnsi="Arial"/>
          <w:sz w:val="4"/>
          <w:szCs w:val="4"/>
          <w:color w:val="FFFFFF"/>
          <w:vertAlign w:val="superscript"/>
        </w:rPr>
        <w:t>6</w:t>
      </w:r>
      <w:r>
        <w:rPr>
          <w:rFonts w:ascii="Arial" w:cs="Arial" w:eastAsia="Arial" w:hAnsi="Arial"/>
          <w:sz w:val="2"/>
          <w:szCs w:val="2"/>
          <w:color w:val="FFFFFF"/>
        </w:rPr>
        <w:t xml:space="preserve"> Warren M. Thompson</w:t>
      </w:r>
    </w:p>
    <w:p>
      <w:pPr>
        <w:spacing w:after="0" w:line="211" w:lineRule="auto"/>
        <w:rPr>
          <w:sz w:val="20"/>
          <w:szCs w:val="20"/>
          <w:color w:val="auto"/>
        </w:rPr>
      </w:pPr>
      <w:r>
        <w:rPr>
          <w:rFonts w:ascii="Arial" w:cs="Arial" w:eastAsia="Arial" w:hAnsi="Arial"/>
          <w:sz w:val="4"/>
          <w:szCs w:val="4"/>
          <w:color w:val="FFFFFF"/>
          <w:vertAlign w:val="superscript"/>
        </w:rPr>
        <w:t>07</w:t>
      </w:r>
    </w:p>
    <w:p>
      <w:pPr>
        <w:ind w:left="760"/>
        <w:spacing w:after="0" w:line="3" w:lineRule="auto"/>
        <w:rPr>
          <w:sz w:val="20"/>
          <w:szCs w:val="20"/>
          <w:color w:val="auto"/>
        </w:rPr>
      </w:pPr>
      <w:r>
        <w:rPr>
          <w:rFonts w:ascii="Arial" w:cs="Arial" w:eastAsia="Arial" w:hAnsi="Arial"/>
          <w:sz w:val="1"/>
          <w:szCs w:val="1"/>
          <w:color w:val="FFFFFF"/>
        </w:rPr>
        <w:t>DonJosephld S.C.VassalluzzoWood</w:t>
      </w:r>
    </w:p>
    <w:p>
      <w:pPr>
        <w:spacing w:after="0" w:line="181" w:lineRule="auto"/>
        <w:rPr>
          <w:sz w:val="20"/>
          <w:szCs w:val="20"/>
          <w:color w:val="auto"/>
        </w:rPr>
      </w:pPr>
      <w:r>
        <w:rPr>
          <w:rFonts w:ascii="Arial" w:cs="Arial" w:eastAsia="Arial" w:hAnsi="Arial"/>
          <w:sz w:val="14"/>
          <w:szCs w:val="14"/>
          <w:color w:val="FFFFFF"/>
        </w:rPr>
        <w:t>The Board of Trustees recommends you vote FOR the following proposal(s):</w:t>
      </w:r>
    </w:p>
    <w:p>
      <w:pPr>
        <w:spacing w:after="0"/>
        <w:rPr>
          <w:sz w:val="20"/>
          <w:szCs w:val="20"/>
          <w:color w:val="auto"/>
        </w:rPr>
      </w:pPr>
      <w:r>
        <w:rPr>
          <w:rFonts w:ascii="Arial" w:cs="Arial" w:eastAsia="Arial" w:hAnsi="Arial"/>
          <w:sz w:val="3"/>
          <w:szCs w:val="3"/>
          <w:color w:val="FFFFFF"/>
        </w:rPr>
        <w:t>32 AnTheadvisoryratificationvoteofapprovingtheappointmentthecompensationofGrantThorntonofournamedLLPasexecutiveourindependentofficers.registered public accounting firm for the fiscal year ending December 31, 2012.</w:t>
      </w:r>
    </w:p>
    <w:p>
      <w:pPr>
        <w:spacing w:after="0" w:line="194" w:lineRule="auto"/>
        <w:rPr>
          <w:sz w:val="20"/>
          <w:szCs w:val="20"/>
          <w:color w:val="auto"/>
        </w:rPr>
      </w:pPr>
      <w:r>
        <w:rPr>
          <w:rFonts w:ascii="Arial" w:cs="Arial" w:eastAsia="Arial" w:hAnsi="Arial"/>
          <w:sz w:val="5"/>
          <w:szCs w:val="5"/>
          <w:color w:val="FFFFFF"/>
        </w:rPr>
        <w:t>NOTE: In their discretion, the proxies are authorized to vote upon such other business as may properly come before the meeting or any adjournment thereof.</w:t>
      </w:r>
    </w:p>
    <w:p>
      <w:pPr>
        <w:spacing w:after="0"/>
        <w:rPr>
          <w:sz w:val="20"/>
          <w:szCs w:val="20"/>
          <w:color w:val="auto"/>
        </w:rPr>
      </w:pPr>
      <w:r>
        <w:rPr>
          <w:rFonts w:ascii="Arial" w:cs="Arial" w:eastAsia="Arial" w:hAnsi="Arial"/>
          <w:sz w:val="3"/>
          <w:szCs w:val="3"/>
          <w:color w:val="FFFFFF"/>
        </w:rPr>
        <w:t>BARCODE</w:t>
      </w:r>
    </w:p>
    <w:p>
      <w:pPr>
        <w:spacing w:after="0" w:line="181" w:lineRule="auto"/>
        <w:rPr>
          <w:sz w:val="20"/>
          <w:szCs w:val="20"/>
          <w:color w:val="auto"/>
        </w:rPr>
      </w:pPr>
      <w:r>
        <w:rPr>
          <w:rFonts w:ascii="Arial" w:cs="Arial" w:eastAsia="Arial" w:hAnsi="Arial"/>
          <w:sz w:val="10"/>
          <w:szCs w:val="10"/>
          <w:color w:val="FFFFFF"/>
        </w:rPr>
        <w:t>0000 0000 0000</w:t>
      </w:r>
    </w:p>
    <w:p>
      <w:pPr>
        <w:spacing w:after="0" w:line="188" w:lineRule="auto"/>
        <w:rPr>
          <w:sz w:val="20"/>
          <w:szCs w:val="20"/>
          <w:color w:val="auto"/>
        </w:rPr>
      </w:pPr>
      <w:r>
        <w:rPr>
          <w:rFonts w:ascii="Arial" w:cs="Arial" w:eastAsia="Arial" w:hAnsi="Arial"/>
          <w:sz w:val="9"/>
          <w:szCs w:val="9"/>
          <w:color w:val="FFFFFF"/>
        </w:rPr>
        <w:t>xxxxxxxxxxBroadridgeInternal Use Only</w:t>
      </w:r>
    </w:p>
    <w:p>
      <w:pPr>
        <w:spacing w:after="0"/>
        <w:rPr>
          <w:sz w:val="20"/>
          <w:szCs w:val="20"/>
          <w:color w:val="auto"/>
        </w:rPr>
      </w:pPr>
      <w:r>
        <w:rPr>
          <w:rFonts w:ascii="Arial" w:cs="Arial" w:eastAsia="Arial" w:hAnsi="Arial"/>
          <w:sz w:val="3"/>
          <w:szCs w:val="3"/>
          <w:color w:val="FFFFFF"/>
        </w:rPr>
        <w:t>Cusip</w:t>
      </w:r>
    </w:p>
    <w:p>
      <w:pPr>
        <w:spacing w:after="0" w:line="194" w:lineRule="auto"/>
        <w:rPr>
          <w:sz w:val="20"/>
          <w:szCs w:val="20"/>
          <w:color w:val="auto"/>
        </w:rPr>
      </w:pPr>
      <w:r>
        <w:rPr>
          <w:rFonts w:ascii="Arial" w:cs="Arial" w:eastAsia="Arial" w:hAnsi="Arial"/>
          <w:sz w:val="5"/>
          <w:szCs w:val="5"/>
          <w:color w:val="FFFFFF"/>
        </w:rPr>
        <w:t>Job #</w:t>
      </w:r>
    </w:p>
    <w:p>
      <w:pPr>
        <w:spacing w:after="0"/>
        <w:rPr>
          <w:sz w:val="20"/>
          <w:szCs w:val="20"/>
          <w:color w:val="auto"/>
        </w:rPr>
      </w:pPr>
      <w:r>
        <w:rPr>
          <w:rFonts w:ascii="Arial" w:cs="Arial" w:eastAsia="Arial" w:hAnsi="Arial"/>
          <w:sz w:val="3"/>
          <w:szCs w:val="3"/>
          <w:color w:val="FFFFFF"/>
        </w:rPr>
        <w:t>Envelope #</w:t>
      </w:r>
    </w:p>
    <w:p>
      <w:pPr>
        <w:spacing w:after="0" w:line="194" w:lineRule="auto"/>
        <w:rPr>
          <w:sz w:val="20"/>
          <w:szCs w:val="20"/>
          <w:color w:val="auto"/>
        </w:rPr>
      </w:pPr>
      <w:r>
        <w:rPr>
          <w:rFonts w:ascii="Arial" w:cs="Arial" w:eastAsia="Arial" w:hAnsi="Arial"/>
          <w:sz w:val="5"/>
          <w:szCs w:val="5"/>
          <w:color w:val="FFFFFF"/>
        </w:rPr>
        <w:t>Sequence #</w:t>
      </w:r>
    </w:p>
    <w:p>
      <w:pPr>
        <w:spacing w:after="0"/>
        <w:rPr>
          <w:sz w:val="20"/>
          <w:szCs w:val="20"/>
          <w:color w:val="auto"/>
        </w:rPr>
      </w:pPr>
      <w:r>
        <w:rPr>
          <w:rFonts w:ascii="Arial" w:cs="Arial" w:eastAsia="Arial" w:hAnsi="Arial"/>
          <w:sz w:val="3"/>
          <w:szCs w:val="3"/>
          <w:color w:val="FFFFFF"/>
        </w:rPr>
        <w:t># of # Sequence #</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0000131517_3 R1.0.0.11699</w:t>
      </w:r>
    </w:p>
    <w:p>
      <w:pPr>
        <w:sectPr>
          <w:pgSz w:w="11900" w:h="16838" w:orient="portrait"/>
          <w:cols w:equalWidth="0" w:num="1">
            <w:col w:w="10219"/>
          </w:cols>
          <w:pgMar w:left="2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1"/>
          <w:szCs w:val="11"/>
          <w:color w:val="FFFFFF"/>
        </w:rPr>
        <w:t>VotingReservedInstructionsforBroadridge Internal Control Information</w:t>
      </w:r>
    </w:p>
    <w:p>
      <w:pPr>
        <w:spacing w:after="0" w:line="187" w:lineRule="auto"/>
        <w:rPr>
          <w:sz w:val="20"/>
          <w:szCs w:val="20"/>
          <w:color w:val="auto"/>
        </w:rPr>
      </w:pPr>
      <w:r>
        <w:rPr>
          <w:rFonts w:ascii="Arial" w:cs="Arial" w:eastAsia="Arial" w:hAnsi="Arial"/>
          <w:sz w:val="9"/>
          <w:szCs w:val="9"/>
          <w:color w:val="FFFFFF"/>
        </w:rPr>
        <w:t>BANKSTHISSPACEANDRESERVEDBROKERS FOR LANGUAGE PERTAINING TO</w:t>
      </w:r>
    </w:p>
    <w:p>
      <w:pPr>
        <w:spacing w:after="0"/>
        <w:rPr>
          <w:sz w:val="20"/>
          <w:szCs w:val="20"/>
          <w:color w:val="auto"/>
        </w:rPr>
      </w:pPr>
      <w:r>
        <w:rPr>
          <w:rFonts w:ascii="Arial" w:cs="Arial" w:eastAsia="Arial" w:hAnsi="Arial"/>
          <w:sz w:val="3"/>
          <w:szCs w:val="3"/>
          <w:color w:val="FFFFFF"/>
        </w:rPr>
        <w:t>BroadridgeASREQUIREDInternalBYUseTHEOnlyNEW YORK STOCK EXCHANGE</w:t>
      </w:r>
    </w:p>
    <w:p>
      <w:pPr>
        <w:spacing w:after="0" w:line="194" w:lineRule="auto"/>
        <w:rPr>
          <w:sz w:val="20"/>
          <w:szCs w:val="20"/>
          <w:color w:val="auto"/>
        </w:rPr>
      </w:pPr>
      <w:r>
        <w:rPr>
          <w:rFonts w:ascii="Arial" w:cs="Arial" w:eastAsia="Arial" w:hAnsi="Arial"/>
          <w:sz w:val="5"/>
          <w:szCs w:val="5"/>
          <w:color w:val="FFFFFF"/>
        </w:rPr>
        <w:t>Job #</w:t>
      </w:r>
    </w:p>
    <w:p>
      <w:pPr>
        <w:spacing w:after="0"/>
        <w:rPr>
          <w:sz w:val="20"/>
          <w:szCs w:val="20"/>
          <w:color w:val="auto"/>
        </w:rPr>
      </w:pPr>
      <w:r>
        <w:rPr>
          <w:rFonts w:ascii="Arial" w:cs="Arial" w:eastAsia="Arial" w:hAnsi="Arial"/>
          <w:sz w:val="3"/>
          <w:szCs w:val="3"/>
          <w:color w:val="FFFFFF"/>
        </w:rPr>
        <w:t>Envelope #</w:t>
      </w:r>
    </w:p>
    <w:p>
      <w:pPr>
        <w:spacing w:after="0" w:line="194" w:lineRule="auto"/>
        <w:rPr>
          <w:sz w:val="20"/>
          <w:szCs w:val="20"/>
          <w:color w:val="auto"/>
        </w:rPr>
      </w:pPr>
      <w:r>
        <w:rPr>
          <w:rFonts w:ascii="Arial" w:cs="Arial" w:eastAsia="Arial" w:hAnsi="Arial"/>
          <w:sz w:val="5"/>
          <w:szCs w:val="5"/>
          <w:color w:val="FFFFFF"/>
          <w:vertAlign w:val="superscript"/>
        </w:rPr>
        <w:t>Sequence</w:t>
      </w:r>
      <w:r>
        <w:rPr>
          <w:rFonts w:ascii="Arial" w:cs="Arial" w:eastAsia="Arial" w:hAnsi="Arial"/>
          <w:sz w:val="3"/>
          <w:szCs w:val="3"/>
          <w:color w:val="FFFFFF"/>
        </w:rPr>
        <w:t>Sequence#</w:t>
      </w:r>
    </w:p>
    <w:p>
      <w:pPr>
        <w:spacing w:after="0" w:line="188" w:lineRule="auto"/>
        <w:rPr>
          <w:sz w:val="20"/>
          <w:szCs w:val="20"/>
          <w:color w:val="auto"/>
        </w:rPr>
      </w:pPr>
      <w:r>
        <w:rPr>
          <w:rFonts w:ascii="Arial" w:cs="Arial" w:eastAsia="Arial" w:hAnsi="Arial"/>
          <w:sz w:val="9"/>
          <w:szCs w:val="9"/>
          <w:color w:val="FFFFFF"/>
        </w:rPr>
        <w:t># of #</w:t>
      </w:r>
    </w:p>
    <w:p>
      <w:pPr>
        <w:spacing w:after="0"/>
        <w:rPr>
          <w:sz w:val="20"/>
          <w:szCs w:val="20"/>
          <w:color w:val="auto"/>
        </w:rPr>
      </w:pPr>
      <w:r>
        <w:rPr>
          <w:rFonts w:ascii="Arial" w:cs="Arial" w:eastAsia="Arial" w:hAnsi="Arial"/>
          <w:sz w:val="9"/>
          <w:szCs w:val="9"/>
          <w:color w:val="FFFFFF"/>
        </w:rPr>
        <w:t>0000131517THISSPACE_4RESERVEDR1.0.0.11699FOR SIGNATURES IF APPLICABLE</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2019-12-09T06:29:56Z</dcterms:created>
  <dcterms:modified xsi:type="dcterms:W3CDTF">2019-12-09T06:29:56Z</dcterms:modified>
</cp:coreProperties>
</file>