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16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ANNUAL FILING</w:t>
      </w:r>
    </w:p>
    <w:p>
      <w:pPr>
        <w:spacing w:after="0" w:line="37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ind w:left="120"/>
        <w:spacing w:after="0" w:line="238" w:lineRule="auto"/>
        <w:rPr>
          <w:sz w:val="20"/>
          <w:szCs w:val="20"/>
          <w:color w:val="auto"/>
        </w:rPr>
      </w:pPr>
      <w:r>
        <w:rPr>
          <w:rFonts w:ascii="Courier New" w:cs="Courier New" w:eastAsia="Courier New" w:hAnsi="Courier New"/>
          <w:sz w:val="18"/>
          <w:szCs w:val="18"/>
          <w:color w:val="auto"/>
        </w:rPr>
        <w:t>REIT</w:t>
      </w:r>
    </w:p>
    <w:p>
      <w:pPr>
        <w:spacing w:after="0"/>
        <w:rPr>
          <w:sz w:val="20"/>
          <w:szCs w:val="20"/>
          <w:color w:val="auto"/>
        </w:rPr>
      </w:pPr>
      <w:r>
        <w:rPr>
          <w:rFonts w:ascii="Courier New" w:cs="Courier New" w:eastAsia="Courier New" w:hAnsi="Courier New"/>
          <w:sz w:val="18"/>
          <w:szCs w:val="18"/>
          <w:color w:val="auto"/>
        </w:rPr>
        <w:t>(TITLE OF CLASS OF SECURITIES)</w:t>
      </w:r>
    </w:p>
    <w:p>
      <w:pPr>
        <w:ind w:left="120"/>
        <w:spacing w:after="0" w:line="238" w:lineRule="auto"/>
        <w:rPr>
          <w:sz w:val="20"/>
          <w:szCs w:val="20"/>
          <w:color w:val="auto"/>
        </w:rPr>
      </w:pPr>
      <w:r>
        <w:rPr>
          <w:rFonts w:ascii="Courier New" w:cs="Courier New" w:eastAsia="Courier New" w:hAnsi="Courier New"/>
          <w:sz w:val="18"/>
          <w:szCs w:val="18"/>
          <w:color w:val="auto"/>
        </w:rPr>
        <w:t>313747206</w:t>
      </w:r>
    </w:p>
    <w:p>
      <w:pPr>
        <w:spacing w:after="0"/>
        <w:rPr>
          <w:sz w:val="20"/>
          <w:szCs w:val="20"/>
          <w:color w:val="auto"/>
        </w:rPr>
      </w:pPr>
      <w:r>
        <w:rPr>
          <w:rFonts w:ascii="Courier New" w:cs="Courier New" w:eastAsia="Courier New" w:hAnsi="Courier New"/>
          <w:sz w:val="18"/>
          <w:szCs w:val="18"/>
          <w:color w:val="auto"/>
        </w:rPr>
        <w:t>(CUSIP NUMBER)</w:t>
      </w:r>
    </w:p>
    <w:p>
      <w:pPr>
        <w:ind w:left="120"/>
        <w:spacing w:after="0" w:line="238" w:lineRule="auto"/>
        <w:rPr>
          <w:sz w:val="20"/>
          <w:szCs w:val="20"/>
          <w:color w:val="auto"/>
        </w:rPr>
      </w:pPr>
      <w:r>
        <w:rPr>
          <w:rFonts w:ascii="Courier New" w:cs="Courier New" w:eastAsia="Courier New" w:hAnsi="Courier New"/>
          <w:sz w:val="18"/>
          <w:szCs w:val="18"/>
          <w:color w:val="auto"/>
        </w:rPr>
        <w:t>12/31/2018</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283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jc w:val="both"/>
        <w:ind w:left="3160" w:right="5059" w:firstLine="8"/>
        <w:spacing w:after="0" w:line="344" w:lineRule="auto"/>
        <w:tabs>
          <w:tab w:leader="none" w:pos="368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31" w:lineRule="exact"/>
        <w:rPr>
          <w:sz w:val="24"/>
          <w:szCs w:val="24"/>
          <w:color w:val="auto"/>
        </w:rPr>
      </w:pPr>
    </w:p>
    <w:p>
      <w:pPr>
        <w:ind w:right="3259"/>
        <w:spacing w:after="0" w:line="26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90" w:lineRule="exact"/>
        <w:rPr>
          <w:sz w:val="24"/>
          <w:szCs w:val="24"/>
          <w:color w:val="auto"/>
        </w:rPr>
      </w:pPr>
    </w:p>
    <w:p>
      <w:pPr>
        <w:ind w:right="3159"/>
        <w:spacing w:after="0" w:line="30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63"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169" w:lineRule="exact"/>
        <w:rPr>
          <w:rFonts w:ascii="Courier New" w:cs="Courier New" w:eastAsia="Courier New" w:hAnsi="Courier New"/>
          <w:sz w:val="18"/>
          <w:szCs w:val="18"/>
          <w:color w:val="auto"/>
        </w:rPr>
      </w:pPr>
    </w:p>
    <w:p>
      <w:pPr>
        <w:ind w:left="420" w:right="473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9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 w:lineRule="exact"/>
        <w:rPr>
          <w:rFonts w:ascii="Courier New" w:cs="Courier New" w:eastAsia="Courier New" w:hAnsi="Courier New"/>
          <w:sz w:val="18"/>
          <w:szCs w:val="18"/>
          <w:color w:val="auto"/>
        </w:rPr>
      </w:pPr>
    </w:p>
    <w:p>
      <w:pPr>
        <w:ind w:left="420" w:right="799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 w:lineRule="exact"/>
        <w:rPr>
          <w:rFonts w:ascii="Courier New" w:cs="Courier New" w:eastAsia="Courier New" w:hAnsi="Courier New"/>
          <w:sz w:val="18"/>
          <w:szCs w:val="18"/>
          <w:color w:val="auto"/>
        </w:rPr>
      </w:pPr>
    </w:p>
    <w:p>
      <w:pPr>
        <w:ind w:left="420" w:right="777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5910617</w:t>
      </w:r>
    </w:p>
    <w:p>
      <w:pPr>
        <w:spacing w:after="0" w:line="1" w:lineRule="exact"/>
        <w:rPr>
          <w:rFonts w:ascii="Courier New" w:cs="Courier New" w:eastAsia="Courier New" w:hAnsi="Courier New"/>
          <w:sz w:val="18"/>
          <w:szCs w:val="18"/>
          <w:color w:val="auto"/>
        </w:rPr>
      </w:pPr>
    </w:p>
    <w:p>
      <w:pPr>
        <w:ind w:left="420" w:right="747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 w:lineRule="exact"/>
        <w:rPr>
          <w:rFonts w:ascii="Courier New" w:cs="Courier New" w:eastAsia="Courier New" w:hAnsi="Courier New"/>
          <w:sz w:val="18"/>
          <w:szCs w:val="18"/>
          <w:color w:val="auto"/>
        </w:rPr>
      </w:pPr>
    </w:p>
    <w:p>
      <w:pPr>
        <w:ind w:left="420" w:right="725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6313373</w:t>
      </w:r>
    </w:p>
    <w:p>
      <w:pPr>
        <w:spacing w:after="0" w:line="1" w:lineRule="exact"/>
        <w:rPr>
          <w:rFonts w:ascii="Courier New" w:cs="Courier New" w:eastAsia="Courier New" w:hAnsi="Courier New"/>
          <w:sz w:val="18"/>
          <w:szCs w:val="18"/>
          <w:color w:val="auto"/>
        </w:rPr>
      </w:pPr>
    </w:p>
    <w:p>
      <w:pPr>
        <w:ind w:left="420" w:right="335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6314157</w:t>
      </w:r>
    </w:p>
    <w:p>
      <w:pPr>
        <w:spacing w:after="0" w:line="1" w:lineRule="exact"/>
        <w:rPr>
          <w:rFonts w:ascii="Courier New" w:cs="Courier New" w:eastAsia="Courier New" w:hAnsi="Courier New"/>
          <w:sz w:val="18"/>
          <w:szCs w:val="18"/>
          <w:color w:val="auto"/>
        </w:rPr>
      </w:pPr>
    </w:p>
    <w:p>
      <w:pPr>
        <w:ind w:left="420" w:right="261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 w:lineRule="exact"/>
        <w:rPr>
          <w:rFonts w:ascii="Courier New" w:cs="Courier New" w:eastAsia="Courier New" w:hAnsi="Courier New"/>
          <w:sz w:val="18"/>
          <w:szCs w:val="18"/>
          <w:color w:val="auto"/>
        </w:rPr>
      </w:pPr>
    </w:p>
    <w:p>
      <w:pPr>
        <w:ind w:left="420" w:right="4839" w:hanging="412"/>
        <w:spacing w:after="0" w:line="347"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8.5%</w:t>
      </w:r>
    </w:p>
    <w:p>
      <w:pPr>
        <w:sectPr>
          <w:pgSz w:w="11900" w:h="16838" w:orient="portrait"/>
          <w:cols w:equalWidth="0" w:num="1">
            <w:col w:w="10219"/>
          </w:cols>
          <w:pgMar w:left="240" w:top="218" w:right="1440" w:bottom="0" w:gutter="0" w:footer="0" w:header="0"/>
        </w:sectPr>
      </w:pPr>
    </w:p>
    <w:bookmarkStart w:id="1" w:name="page2"/>
    <w:bookmarkEnd w:id="1"/>
    <w:p>
      <w:pPr>
        <w:ind w:left="420" w:right="7259" w:hanging="412"/>
        <w:spacing w:after="0" w:line="347"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21"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0"/>
          <w:szCs w:val="20"/>
          <w:color w:val="auto"/>
        </w:rPr>
      </w:pPr>
    </w:p>
    <w:p>
      <w:pPr>
        <w:ind w:left="960" w:hanging="531"/>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169"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3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1626 East Jefferson Street Rockville, MD 20852-4041 United States ITEM 2.</w:t>
      </w: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jc w:val="both"/>
        <w:ind w:left="960" w:right="347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STATE STREET CORPORATION AND ANY OTHER REPORTING PERSON IDENTIFIED ON THE SECOND PART OF THE COVER PAGES HERETO</w:t>
      </w:r>
    </w:p>
    <w:p>
      <w:pPr>
        <w:spacing w:after="0" w:line="4" w:lineRule="exact"/>
        <w:rPr>
          <w:rFonts w:ascii="Courier New" w:cs="Courier New" w:eastAsia="Courier New" w:hAnsi="Courier New"/>
          <w:sz w:val="18"/>
          <w:szCs w:val="18"/>
          <w:color w:val="auto"/>
        </w:rPr>
      </w:pPr>
    </w:p>
    <w:p>
      <w:pPr>
        <w:ind w:left="960" w:right="4099" w:hanging="531"/>
        <w:spacing w:after="0" w:line="257"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IN NONE, RESIDENCE</w:t>
      </w:r>
    </w:p>
    <w:p>
      <w:pPr>
        <w:ind w:left="960"/>
        <w:spacing w:after="0"/>
        <w:rPr>
          <w:sz w:val="20"/>
          <w:szCs w:val="20"/>
          <w:color w:val="auto"/>
        </w:rPr>
      </w:pPr>
      <w:r>
        <w:rPr>
          <w:rFonts w:ascii="Courier New" w:cs="Courier New" w:eastAsia="Courier New" w:hAnsi="Courier New"/>
          <w:sz w:val="18"/>
          <w:szCs w:val="18"/>
          <w:color w:val="auto"/>
        </w:rPr>
        <w:t>STATE STREET FINANCIAL CENTER</w:t>
      </w:r>
    </w:p>
    <w:p>
      <w:pPr>
        <w:ind w:left="960"/>
        <w:spacing w:after="0" w:line="238" w:lineRule="auto"/>
        <w:rPr>
          <w:sz w:val="20"/>
          <w:szCs w:val="20"/>
          <w:color w:val="auto"/>
        </w:rPr>
      </w:pPr>
      <w:r>
        <w:rPr>
          <w:rFonts w:ascii="Courier New" w:cs="Courier New" w:eastAsia="Courier New" w:hAnsi="Courier New"/>
          <w:sz w:val="18"/>
          <w:szCs w:val="18"/>
          <w:color w:val="auto"/>
        </w:rPr>
        <w:t>ONE LINCOLN STREET</w:t>
      </w:r>
    </w:p>
    <w:p>
      <w:pPr>
        <w:ind w:left="960"/>
        <w:spacing w:after="0"/>
        <w:rPr>
          <w:sz w:val="20"/>
          <w:szCs w:val="20"/>
          <w:color w:val="auto"/>
        </w:rPr>
      </w:pPr>
      <w:r>
        <w:rPr>
          <w:rFonts w:ascii="Courier New" w:cs="Courier New" w:eastAsia="Courier New" w:hAnsi="Courier New"/>
          <w:sz w:val="18"/>
          <w:szCs w:val="18"/>
          <w:color w:val="auto"/>
        </w:rPr>
        <w:t>BOSTON, MA 02111</w:t>
      </w:r>
    </w:p>
    <w:p>
      <w:pPr>
        <w:ind w:left="860"/>
        <w:spacing w:after="0"/>
        <w:rPr>
          <w:sz w:val="20"/>
          <w:szCs w:val="20"/>
          <w:color w:val="auto"/>
        </w:rPr>
      </w:pPr>
      <w:r>
        <w:rPr>
          <w:rFonts w:ascii="Courier New" w:cs="Courier New" w:eastAsia="Courier New" w:hAnsi="Courier New"/>
          <w:sz w:val="18"/>
          <w:szCs w:val="18"/>
          <w:color w:val="auto"/>
        </w:rPr>
        <w:t>(FOR ALL REPORTING PERSONS)</w:t>
      </w:r>
    </w:p>
    <w:p>
      <w:pPr>
        <w:spacing w:after="0" w:line="169" w:lineRule="exact"/>
        <w:rPr>
          <w:sz w:val="20"/>
          <w:szCs w:val="20"/>
          <w:color w:val="auto"/>
        </w:rPr>
      </w:pPr>
    </w:p>
    <w:p>
      <w:pPr>
        <w:ind w:left="960" w:right="4199" w:hanging="531"/>
        <w:spacing w:after="0" w:line="347" w:lineRule="auto"/>
        <w:tabs>
          <w:tab w:leader="none" w:pos="96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18" w:lineRule="exact"/>
        <w:rPr>
          <w:rFonts w:ascii="Courier New" w:cs="Courier New" w:eastAsia="Courier New" w:hAnsi="Courier New"/>
          <w:sz w:val="18"/>
          <w:szCs w:val="18"/>
          <w:color w:val="auto"/>
        </w:rPr>
      </w:pPr>
    </w:p>
    <w:p>
      <w:pPr>
        <w:ind w:left="860" w:right="6419" w:hanging="536"/>
        <w:spacing w:after="0" w:line="347"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REIT</w:t>
      </w:r>
    </w:p>
    <w:p>
      <w:pPr>
        <w:spacing w:after="0" w:line="18" w:lineRule="exact"/>
        <w:rPr>
          <w:rFonts w:ascii="Courier New" w:cs="Courier New" w:eastAsia="Courier New" w:hAnsi="Courier New"/>
          <w:sz w:val="18"/>
          <w:szCs w:val="18"/>
          <w:color w:val="auto"/>
        </w:rPr>
      </w:pPr>
    </w:p>
    <w:p>
      <w:pPr>
        <w:ind w:left="740" w:hanging="521"/>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313747206</w:t>
      </w:r>
    </w:p>
    <w:p>
      <w:pPr>
        <w:spacing w:after="0" w:line="238" w:lineRule="auto"/>
        <w:rPr>
          <w:sz w:val="20"/>
          <w:szCs w:val="20"/>
          <w:color w:val="auto"/>
        </w:rPr>
      </w:pPr>
      <w:r>
        <w:rPr>
          <w:rFonts w:ascii="Courier New" w:cs="Courier New" w:eastAsia="Courier New" w:hAnsi="Courier New"/>
          <w:sz w:val="18"/>
          <w:szCs w:val="18"/>
          <w:color w:val="auto"/>
        </w:rPr>
        <w:t>ITEM 3.</w:t>
      </w:r>
    </w:p>
    <w:p>
      <w:pPr>
        <w:ind w:left="960"/>
        <w:spacing w:after="0"/>
        <w:rPr>
          <w:sz w:val="20"/>
          <w:szCs w:val="20"/>
          <w:color w:val="auto"/>
        </w:rPr>
      </w:pPr>
      <w:r>
        <w:rPr>
          <w:rFonts w:ascii="Courier New" w:cs="Courier New" w:eastAsia="Courier New" w:hAnsi="Courier New"/>
          <w:sz w:val="18"/>
          <w:szCs w:val="18"/>
          <w:color w:val="auto"/>
        </w:rPr>
        <w:t>IF THIS STATEMENT IS FILED PURSUANT TO RULE 13D-1(B), OR 13D-2(B)</w:t>
      </w:r>
    </w:p>
    <w:p>
      <w:pPr>
        <w:ind w:left="96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tbl>
      <w:tblPr>
        <w:tblLayout w:type="fixed"/>
        <w:tblInd w:w="0" w:type="dxa"/>
        <w:tblCellMar>
          <w:top w:w="0" w:type="dxa"/>
          <w:left w:w="0" w:type="dxa"/>
          <w:bottom w:w="0" w:type="dxa"/>
          <w:right w:w="0" w:type="dxa"/>
        </w:tblCellMar>
      </w:tblPr>
      <w:tr>
        <w:trPr>
          <w:trHeight w:val="171"/>
        </w:trPr>
        <w:tc>
          <w:tcPr>
            <w:tcW w:w="960" w:type="dxa"/>
            <w:vAlign w:val="bottom"/>
          </w:tcPr>
          <w:p>
            <w:pPr>
              <w:spacing w:after="0"/>
              <w:rPr>
                <w:sz w:val="14"/>
                <w:szCs w:val="14"/>
                <w:color w:val="auto"/>
              </w:rPr>
            </w:pPr>
          </w:p>
        </w:tc>
        <w:tc>
          <w:tcPr>
            <w:tcW w:w="360" w:type="dxa"/>
            <w:vAlign w:val="bottom"/>
          </w:tcPr>
          <w:p>
            <w:pPr>
              <w:spacing w:after="0" w:line="171" w:lineRule="exact"/>
              <w:rPr>
                <w:sz w:val="20"/>
                <w:szCs w:val="20"/>
                <w:color w:val="auto"/>
              </w:rPr>
            </w:pPr>
            <w:r>
              <w:rPr>
                <w:rFonts w:ascii="Courier New" w:cs="Courier New" w:eastAsia="Courier New" w:hAnsi="Courier New"/>
                <w:sz w:val="18"/>
                <w:szCs w:val="18"/>
                <w:color w:val="auto"/>
              </w:rPr>
              <w:t>SEE</w:t>
            </w:r>
          </w:p>
        </w:tc>
        <w:tc>
          <w:tcPr>
            <w:tcW w:w="1380" w:type="dxa"/>
            <w:vAlign w:val="bottom"/>
            <w:gridSpan w:val="2"/>
          </w:tcPr>
          <w:p>
            <w:pPr>
              <w:ind w:left="60"/>
              <w:spacing w:after="0" w:line="171" w:lineRule="exact"/>
              <w:rPr>
                <w:sz w:val="20"/>
                <w:szCs w:val="20"/>
                <w:color w:val="auto"/>
              </w:rPr>
            </w:pPr>
            <w:r>
              <w:rPr>
                <w:rFonts w:ascii="Courier New" w:cs="Courier New" w:eastAsia="Courier New" w:hAnsi="Courier New"/>
                <w:sz w:val="18"/>
                <w:szCs w:val="18"/>
                <w:color w:val="auto"/>
              </w:rPr>
              <w:t>ITEM 12(TYPE</w:t>
            </w:r>
          </w:p>
        </w:tc>
        <w:tc>
          <w:tcPr>
            <w:tcW w:w="5420" w:type="dxa"/>
            <w:vAlign w:val="bottom"/>
          </w:tcPr>
          <w:p>
            <w:pPr>
              <w:ind w:left="40"/>
              <w:spacing w:after="0" w:line="171" w:lineRule="exact"/>
              <w:rPr>
                <w:sz w:val="20"/>
                <w:szCs w:val="20"/>
                <w:color w:val="auto"/>
              </w:rPr>
            </w:pPr>
            <w:r>
              <w:rPr>
                <w:rFonts w:ascii="Courier New" w:cs="Courier New" w:eastAsia="Courier New" w:hAnsi="Courier New"/>
                <w:sz w:val="18"/>
                <w:szCs w:val="18"/>
                <w:color w:val="auto"/>
              </w:rPr>
              <w:t>OF REPORTING PERSON) OF THE COVER PAGE</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c>
          <w:tcPr>
            <w:tcW w:w="6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EACH REPORTING PERSON AND THE TABLE BELOW, WHICH EXPLAINS</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6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MEANING OF THE TWO LETTER SYMBOLS APPEARING IN ITEM 12 OF</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THE COVER PAGES.</w:t>
            </w:r>
          </w:p>
        </w:tc>
        <w:tc>
          <w:tcPr>
            <w:tcW w:w="5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SYMBOL</w:t>
            </w: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CATEGORY</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36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IC</w:t>
            </w: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ACT</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36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IA</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ADVISOR IN ACCORDANCE WITH RULE</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36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EP</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13D-1(B) (1) (II) (E).</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EMPLOYEE BENEFIT PLAN OR ENDOWMENT FUND IN</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36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HC</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36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SA</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ACCORDANCE WITH RULE 13D-1(B)(1)(II) (G).</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36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CP</w:t>
            </w: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THE FEDERAL DEPOSIT INSURANCE ACT (12 U.S.C. 1813).</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8"/>
              </w:rPr>
              <w:t>A CHURCH PLAN THAT IS EXCLUDED FROM THE DEFINITION OF</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COMPANY UNDER SECTION 3(C)(14) OF THE</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96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INVESTMENT COMPANY ACT OF 1940.</w:t>
            </w:r>
          </w:p>
        </w:tc>
        <w:tc>
          <w:tcPr>
            <w:tcW w:w="0" w:type="dxa"/>
            <w:vAlign w:val="bottom"/>
          </w:tcPr>
          <w:p>
            <w:pPr>
              <w:spacing w:after="0"/>
              <w:rPr>
                <w:sz w:val="1"/>
                <w:szCs w:val="1"/>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313747206</w:t>
            </w: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5420" w:type="dxa"/>
            <w:vAlign w:val="bottom"/>
          </w:tcPr>
          <w:p>
            <w:pPr>
              <w:ind w:left="880"/>
              <w:spacing w:after="0"/>
              <w:rPr>
                <w:sz w:val="20"/>
                <w:szCs w:val="20"/>
                <w:color w:val="auto"/>
              </w:rPr>
            </w:pPr>
            <w:r>
              <w:rPr>
                <w:rFonts w:ascii="Courier New" w:cs="Courier New" w:eastAsia="Courier New" w:hAnsi="Courier New"/>
                <w:sz w:val="18"/>
                <w:szCs w:val="18"/>
                <w:color w:val="auto"/>
              </w:rPr>
              <w:t>Page 4 of 5 Pages</w:t>
            </w:r>
          </w:p>
        </w:tc>
        <w:tc>
          <w:tcPr>
            <w:tcW w:w="0" w:type="dxa"/>
            <w:vAlign w:val="bottom"/>
          </w:tcPr>
          <w:p>
            <w:pPr>
              <w:spacing w:after="0"/>
              <w:rPr>
                <w:sz w:val="1"/>
                <w:szCs w:val="1"/>
                <w:color w:val="auto"/>
              </w:rPr>
            </w:pPr>
          </w:p>
        </w:tc>
      </w:tr>
      <w:tr>
        <w:trPr>
          <w:trHeight w:val="311"/>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2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OWNERSHIP</w:t>
            </w:r>
          </w:p>
        </w:tc>
        <w:tc>
          <w:tcPr>
            <w:tcW w:w="540" w:type="dxa"/>
            <w:vAlign w:val="bottom"/>
          </w:tcPr>
          <w:p>
            <w:pPr>
              <w:spacing w:after="0"/>
              <w:rPr>
                <w:sz w:val="24"/>
                <w:szCs w:val="24"/>
                <w:color w:val="auto"/>
              </w:rPr>
            </w:pPr>
          </w:p>
        </w:tc>
        <w:tc>
          <w:tcPr>
            <w:tcW w:w="54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SET FORTH IN ROWS 5 THROUGH 11 OF THE COVER PAGE</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7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9"/>
              </w:rPr>
              <w:t>THE INFORMATION</w:t>
            </w:r>
          </w:p>
        </w:tc>
        <w:tc>
          <w:tcPr>
            <w:tcW w:w="5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7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9"/>
              </w:rPr>
              <w:t>HERETO FOR EACH</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REPORTING PERSONS IS INCORPORATED</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7160" w:type="dxa"/>
            <w:vAlign w:val="bottom"/>
            <w:gridSpan w:val="4"/>
          </w:tcPr>
          <w:p>
            <w:pPr>
              <w:ind w:left="100"/>
              <w:spacing w:after="0"/>
              <w:rPr>
                <w:sz w:val="20"/>
                <w:szCs w:val="20"/>
                <w:color w:val="auto"/>
              </w:rPr>
            </w:pPr>
            <w:r>
              <w:rPr>
                <w:rFonts w:ascii="Courier New" w:cs="Courier New" w:eastAsia="Courier New" w:hAnsi="Courier New"/>
                <w:sz w:val="18"/>
                <w:szCs w:val="18"/>
                <w:color w:val="auto"/>
              </w:rPr>
              <w:t>HEREIN BY REFERENCE.</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CLASS</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1060" w:right="2519" w:hanging="1052"/>
        <w:spacing w:after="0" w:line="347"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 NOT APPLICABLE</w:t>
      </w:r>
    </w:p>
    <w:p>
      <w:pPr>
        <w:spacing w:after="0" w:line="18" w:lineRule="exact"/>
        <w:rPr>
          <w:sz w:val="20"/>
          <w:szCs w:val="20"/>
          <w:color w:val="auto"/>
        </w:rPr>
      </w:pPr>
    </w:p>
    <w:p>
      <w:pPr>
        <w:ind w:left="1060" w:right="2739" w:hanging="1052"/>
        <w:spacing w:after="0" w:line="250"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EXHIBIT 1 ATTACHED HERETO</w:t>
      </w:r>
    </w:p>
    <w:p>
      <w:pPr>
        <w:spacing w:after="0" w:line="169" w:lineRule="exact"/>
        <w:rPr>
          <w:sz w:val="20"/>
          <w:szCs w:val="20"/>
          <w:color w:val="auto"/>
        </w:rPr>
      </w:pPr>
    </w:p>
    <w:p>
      <w:pPr>
        <w:ind w:left="1060" w:right="3039" w:hanging="1052"/>
        <w:spacing w:after="0" w:line="347" w:lineRule="auto"/>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MEMEBERS OF THE GROUP NOT APPLICABLE</w:t>
      </w: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10" w:right="1440" w:bottom="127"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2300" w:val="left"/>
          <w:tab w:leader="none" w:pos="452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 Pages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2839" w:firstLine="1053"/>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619" w:firstLine="1159"/>
        <w:spacing w:after="0" w:line="292"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11, 2019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IAN W APPLEYARD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GLOBAL CONTROLLER AND CHIEF ACCOUNTING OFFICER</w:t>
      </w:r>
    </w:p>
    <w:p>
      <w:pPr>
        <w:spacing w:after="0" w:line="37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939" w:firstLine="316"/>
        <w:spacing w:after="0" w:line="260"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219"/>
          </w:cols>
          <w:pgMar w:left="240" w:top="1440" w:right="1440" w:bottom="583" w:gutter="0" w:footer="0" w:header="0"/>
        </w:sectPr>
      </w:pP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040" w:space="720"/>
            <w:col w:w="3459"/>
          </w:cols>
          <w:pgMar w:left="240" w:top="1440" w:right="1440" w:bottom="583"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LIMITED (UK)</w:t>
      </w:r>
    </w:p>
    <w:p>
      <w:pPr>
        <w:spacing w:after="0" w:line="238" w:lineRule="auto"/>
        <w:rPr>
          <w:sz w:val="20"/>
          <w:szCs w:val="20"/>
          <w:color w:val="auto"/>
        </w:rPr>
      </w:pPr>
      <w:r>
        <w:rPr>
          <w:rFonts w:ascii="Courier New" w:cs="Courier New" w:eastAsia="Courier New" w:hAnsi="Courier New"/>
          <w:sz w:val="18"/>
          <w:szCs w:val="18"/>
          <w:color w:val="auto"/>
        </w:rPr>
        <w:t>STATE STREET GLOBAL ADVISORS LTD (CANADA)</w:t>
      </w: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(JAPAN) CO., LTD</w:t>
      </w:r>
    </w:p>
    <w:p>
      <w:pPr>
        <w:spacing w:after="0" w:line="238" w:lineRule="auto"/>
        <w:rPr>
          <w:sz w:val="20"/>
          <w:szCs w:val="20"/>
          <w:color w:val="auto"/>
        </w:rPr>
      </w:pPr>
      <w:r>
        <w:rPr>
          <w:rFonts w:ascii="Courier New" w:cs="Courier New" w:eastAsia="Courier New" w:hAnsi="Courier New"/>
          <w:sz w:val="18"/>
          <w:szCs w:val="18"/>
          <w:color w:val="auto"/>
        </w:rPr>
        <w:t>STATE STREET GLOBAL ADVISORS ASIA LTD</w:t>
      </w:r>
    </w:p>
    <w:p>
      <w:pPr>
        <w:spacing w:after="0"/>
        <w:rPr>
          <w:sz w:val="20"/>
          <w:szCs w:val="20"/>
          <w:color w:val="auto"/>
        </w:rPr>
      </w:pPr>
      <w:r>
        <w:rPr>
          <w:rFonts w:ascii="Courier New" w:cs="Courier New" w:eastAsia="Courier New" w:hAnsi="Courier New"/>
          <w:sz w:val="18"/>
          <w:szCs w:val="18"/>
          <w:color w:val="auto"/>
        </w:rPr>
        <w:t>STATE STREET GLOBAL ADVISORS SINGAPORE LTD</w:t>
      </w:r>
    </w:p>
    <w:p>
      <w:pPr>
        <w:spacing w:after="0" w:line="238" w:lineRule="auto"/>
        <w:rPr>
          <w:sz w:val="20"/>
          <w:szCs w:val="20"/>
          <w:color w:val="auto"/>
        </w:rPr>
      </w:pPr>
      <w:r>
        <w:rPr>
          <w:rFonts w:ascii="Courier New" w:cs="Courier New" w:eastAsia="Courier New" w:hAnsi="Courier New"/>
          <w:sz w:val="18"/>
          <w:szCs w:val="18"/>
          <w:color w:val="auto"/>
        </w:rPr>
        <w:t>STATE STREET GLOBAL ADVISORS GmbH</w:t>
      </w:r>
    </w:p>
    <w:p>
      <w:pPr>
        <w:spacing w:after="0"/>
        <w:rPr>
          <w:sz w:val="20"/>
          <w:szCs w:val="20"/>
          <w:color w:val="auto"/>
        </w:rPr>
      </w:pPr>
      <w:r>
        <w:rPr>
          <w:rFonts w:ascii="Courier New" w:cs="Courier New" w:eastAsia="Courier New" w:hAnsi="Courier New"/>
          <w:sz w:val="18"/>
          <w:szCs w:val="18"/>
          <w:color w:val="auto"/>
        </w:rPr>
        <w:t>STATE STREET GLOBAL ADVISORS IRELAND LIMITED</w:t>
      </w:r>
    </w:p>
    <w:p>
      <w:pPr>
        <w:spacing w:after="0"/>
        <w:rPr>
          <w:sz w:val="20"/>
          <w:szCs w:val="20"/>
          <w:color w:val="auto"/>
        </w:rPr>
      </w:pPr>
      <w:r>
        <w:rPr>
          <w:rFonts w:ascii="Courier New" w:cs="Courier New" w:eastAsia="Courier New" w:hAnsi="Courier New"/>
          <w:sz w:val="18"/>
          <w:szCs w:val="18"/>
          <w:color w:val="auto"/>
        </w:rPr>
        <w:t>STATE STREET GLOBAL ADVISORS TRUST COMPANY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IA</w:t>
      </w:r>
    </w:p>
    <w:p>
      <w:pPr>
        <w:ind w:left="100"/>
        <w:spacing w:after="0" w:line="238" w:lineRule="auto"/>
        <w:rPr>
          <w:sz w:val="20"/>
          <w:szCs w:val="20"/>
          <w:color w:val="auto"/>
        </w:rPr>
      </w:pPr>
      <w:r>
        <w:rPr>
          <w:rFonts w:ascii="Courier New" w:cs="Courier New" w:eastAsia="Courier New" w:hAnsi="Courier New"/>
          <w:sz w:val="18"/>
          <w:szCs w:val="18"/>
          <w:color w:val="auto"/>
        </w:rPr>
        <w:t>IA</w:t>
      </w:r>
    </w:p>
    <w:p>
      <w:pPr>
        <w:ind w:left="100"/>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ind w:left="200"/>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ectPr>
          <w:pgSz w:w="11900" w:h="16838" w:orient="portrait"/>
          <w:cols w:equalWidth="0" w:num="2">
            <w:col w:w="6140" w:space="720"/>
            <w:col w:w="3359"/>
          </w:cols>
          <w:pgMar w:left="240" w:top="1440" w:right="1440" w:bottom="583" w:gutter="0" w:footer="0" w:header="0"/>
          <w:type w:val="continuous"/>
        </w:sectPr>
      </w:pPr>
    </w:p>
    <w:p>
      <w:pPr>
        <w:spacing w:after="0" w:line="172" w:lineRule="exact"/>
        <w:rPr>
          <w:sz w:val="20"/>
          <w:szCs w:val="20"/>
          <w:color w:val="auto"/>
        </w:rPr>
      </w:pPr>
    </w:p>
    <w:p>
      <w:pPr>
        <w:ind w:right="2519"/>
        <w:spacing w:after="0" w:line="347"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p>
      <w:pPr>
        <w:sectPr>
          <w:pgSz w:w="11900" w:h="16838" w:orient="portrait"/>
          <w:cols w:equalWidth="0" w:num="1">
            <w:col w:w="10219"/>
          </w:cols>
          <w:pgMar w:left="240" w:top="1440" w:right="1440" w:bottom="583"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2"/>
    </w:lvl>
  </w:abstractNum>
  <w:abstractNum w:abstractNumId="3">
    <w:nsid w:val="2EB141F2"/>
    <w:multiLevelType w:val="hybridMultilevel"/>
    <w:lvl w:ilvl="0">
      <w:lvlJc w:val="left"/>
      <w:lvlText w:val="(%1)"/>
      <w:numFmt w:val="upperLetter"/>
      <w:start w:val="1"/>
    </w:lvl>
  </w:abstractNum>
  <w:abstractNum w:abstractNumId="4">
    <w:nsid w:val="41B71EFB"/>
    <w:multiLevelType w:val="hybridMultilevel"/>
    <w:lvl w:ilvl="0">
      <w:lvlJc w:val="left"/>
      <w:lvlText w:val="(%1)"/>
      <w:numFmt w:val="upperLetter"/>
      <w:start w:val="2"/>
    </w:lvl>
  </w:abstractNum>
  <w:abstractNum w:abstractNumId="5">
    <w:nsid w:val="79E2A9E3"/>
    <w:multiLevelType w:val="hybridMultilevel"/>
    <w:lvl w:ilvl="0">
      <w:lvlJc w:val="left"/>
      <w:lvlText w:val="(%1)"/>
      <w:numFmt w:val="upperLetter"/>
      <w:start w:val="1"/>
    </w:lvl>
  </w:abstractNum>
  <w:abstractNum w:abstractNumId="6">
    <w:nsid w:val="7545E146"/>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3"/>
    </w:lvl>
  </w:abstractNum>
  <w:abstractNum w:abstractNumId="7">
    <w:nsid w:val="515F007C"/>
    <w:multiLevelType w:val="hybridMultilevel"/>
    <w:lvl w:ilvl="0">
      <w:lvlJc w:val="left"/>
      <w:lvlText w:val="%1"/>
      <w:numFmt w:val="upperLetter"/>
      <w:start w:val="1"/>
    </w:lvl>
    <w:lvl w:ilvl="1">
      <w:lvlJc w:val="left"/>
      <w:lvlText w:val="(%2)"/>
      <w:numFmt w:val="upperLetter"/>
      <w:start w:val="4"/>
    </w:lvl>
    <w:lvl w:ilvl="2">
      <w:lvlJc w:val="left"/>
      <w:lvlText w:val="%3"/>
      <w:numFmt w:val="upperLetter"/>
      <w:start w:val="1"/>
    </w:lvl>
  </w:abstractNum>
  <w:abstractNum w:abstractNumId="8">
    <w:nsid w:val="5BD062C2"/>
    <w:multiLevelType w:val="hybridMultilevel"/>
    <w:lvl w:ilvl="0">
      <w:lvlJc w:val="left"/>
      <w:lvlText w:val="(%1)"/>
      <w:numFmt w:val="upperLetter"/>
      <w:start w:val="5"/>
    </w:lvl>
    <w:lvl w:ilvl="1">
      <w:lvlJc w:val="left"/>
      <w:lvlText w:val="%2"/>
      <w:numFmt w:val="upperLetter"/>
      <w:start w:val="1"/>
    </w:lvl>
    <w:lvl w:ilvl="2">
      <w:lvlJc w:val="left"/>
      <w:lvlText w:val="%3"/>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2019-12-04T23:13:25Z</dcterms:created>
  <dcterms:modified xsi:type="dcterms:W3CDTF">2019-12-04T23:13:25Z</dcterms:modified>
</cp:coreProperties>
</file>