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Guglielmone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-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INVESTMENT TRUST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909 Rose Avenue, Suite 200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 Bethesda , Maryland 20852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FEDERAL REALTY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TRUST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001-07533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Guglielmone: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Managment's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Operating Income , page 42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operating income as a Non-GAAP measure. It appears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income to property operating income included in prior annual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reports has been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removed from the current annual report. Please revise your future filings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include this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to comply with the requirements outlined within paragraph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10(e)(i)(B)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left="1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 accuracy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Paul Cline at 202-551-3851 or Wilson Lee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202-551-3468 with any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Guglielmone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INVESTMENT TRUST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13,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 Guglielmone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NameFEDERAL REALTY INVESTMENT TRUST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13, 2021 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Office of Real Estate &amp; Construction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244" w:right="1440" w:bottom="63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2021-06-15T23:09:02Z</dcterms:created>
  <dcterms:modified xsi:type="dcterms:W3CDTF">2021-06-15T23:09:02Z</dcterms:modified>
</cp:coreProperties>
</file>