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Thompson Warren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FEDERAL REALTY INVESTMENT TRUST</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FRT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1626 EAST JEFFERSON STREET</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ROCKVILLE MD</w:t>
            </w:r>
          </w:p>
        </w:tc>
        <w:tc>
          <w:tcPr>
            <w:tcW w:w="1380" w:type="dxa"/>
            <w:vAlign w:val="bottom"/>
          </w:tcPr>
          <w:p>
            <w:pPr>
              <w:ind w:left="340"/>
              <w:spacing w:after="0"/>
              <w:rPr>
                <w:sz w:val="20"/>
                <w:szCs w:val="20"/>
                <w:color w:val="auto"/>
              </w:rPr>
            </w:pPr>
            <w:r>
              <w:rPr>
                <w:rFonts w:ascii="Arial" w:cs="Arial" w:eastAsia="Arial" w:hAnsi="Arial"/>
                <w:sz w:val="18"/>
                <w:szCs w:val="18"/>
                <w:color w:val="0000FF"/>
              </w:rPr>
              <w:t>20852-4041</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0000FF"/>
                <w:w w:val="88"/>
              </w:rPr>
              <w:t>Warren M. Thompson</w:t>
            </w:r>
          </w:p>
        </w:tc>
        <w:tc>
          <w:tcPr>
            <w:tcW w:w="48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07/18/2007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105"/>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Larry E. Finger and Dawn M. Becker signing singly, as his or her true and lawful attorney-in-fact to:</w:t>
      </w:r>
    </w:p>
    <w:p>
      <w:pPr>
        <w:spacing w:after="0" w:line="200" w:lineRule="exact"/>
        <w:rPr>
          <w:sz w:val="20"/>
          <w:szCs w:val="20"/>
          <w:color w:val="auto"/>
        </w:rPr>
      </w:pPr>
    </w:p>
    <w:p>
      <w:pPr>
        <w:spacing w:after="0" w:line="215" w:lineRule="exact"/>
        <w:rPr>
          <w:sz w:val="20"/>
          <w:szCs w:val="20"/>
          <w:color w:val="auto"/>
        </w:rPr>
      </w:pPr>
    </w:p>
    <w:p>
      <w:pPr>
        <w:ind w:right="2199" w:firstLine="113"/>
        <w:spacing w:after="0" w:line="473"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and the rules thereunder;</w:t>
      </w: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right="1999" w:firstLine="113"/>
        <w:spacing w:after="0" w:line="474"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the execution of any such Form 3, 4 or 5 and the timely filing of such form with the United States Securities and Exchange Commission and any other authority; and</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right="1779" w:firstLine="113"/>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her discretion.</w:t>
      </w:r>
    </w:p>
    <w:p>
      <w:pPr>
        <w:spacing w:after="0" w:line="200" w:lineRule="exact"/>
        <w:rPr>
          <w:sz w:val="20"/>
          <w:szCs w:val="20"/>
          <w:color w:val="auto"/>
        </w:rPr>
      </w:pPr>
    </w:p>
    <w:p>
      <w:pPr>
        <w:spacing w:after="0" w:line="216" w:lineRule="exact"/>
        <w:rPr>
          <w:sz w:val="20"/>
          <w:szCs w:val="20"/>
          <w:color w:val="auto"/>
        </w:rPr>
      </w:pPr>
    </w:p>
    <w:p>
      <w:pPr>
        <w:ind w:right="1879" w:firstLine="105"/>
        <w:spacing w:after="0" w:line="4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200" w:lineRule="exact"/>
        <w:rPr>
          <w:sz w:val="20"/>
          <w:szCs w:val="20"/>
          <w:color w:val="auto"/>
        </w:rPr>
      </w:pPr>
    </w:p>
    <w:p>
      <w:pPr>
        <w:spacing w:after="0" w:line="214" w:lineRule="exact"/>
        <w:rPr>
          <w:sz w:val="20"/>
          <w:szCs w:val="20"/>
          <w:color w:val="auto"/>
        </w:rPr>
      </w:pPr>
    </w:p>
    <w:p>
      <w:pPr>
        <w:ind w:right="2839" w:firstLine="105"/>
        <w:spacing w:after="0" w:line="470" w:lineRule="auto"/>
        <w:rPr>
          <w:sz w:val="20"/>
          <w:szCs w:val="20"/>
          <w:color w:val="auto"/>
        </w:rPr>
      </w:pPr>
      <w:r>
        <w:rPr>
          <w:rFonts w:ascii="Courier New" w:cs="Courier New" w:eastAsia="Courier New" w:hAnsi="Courier New"/>
          <w:sz w:val="18"/>
          <w:szCs w:val="18"/>
          <w:color w:val="auto"/>
        </w:rPr>
        <w:t>The undersigned hereby revokes each and every prior power of attorney granted with respect to the actions listed above.</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 WITNESS WHEREOF, the undersigned has caused this Power of Attorney to</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be executed as of this 10th day of July, 2007.</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 Warren M. Thompson</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Warren M. Thompson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97893" TargetMode="External"/><Relationship Id="rId12"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2019-12-18T12:14:26Z</dcterms:created>
  <dcterms:modified xsi:type="dcterms:W3CDTF">2019-12-18T12:14:26Z</dcterms:modified>
</cp:coreProperties>
</file>