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185" w:lineRule="exact"/>
        <w:rPr>
          <w:sz w:val="20"/>
          <w:szCs w:val="20"/>
          <w:color w:val="auto"/>
        </w:rPr>
      </w:pPr>
    </w:p>
    <w:p>
      <w:pPr>
        <w:ind w:left="4100" w:right="2380" w:hanging="1706"/>
        <w:spacing w:after="0" w:line="277" w:lineRule="auto"/>
        <w:tabs>
          <w:tab w:leader="none" w:pos="26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the Section 13 or 15(d) of the Securities Exchange Act of 1934 For the fiscal year ended December 31, 2003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23" w:lineRule="exact"/>
        <w:rPr>
          <w:sz w:val="20"/>
          <w:szCs w:val="20"/>
          <w:color w:val="auto"/>
        </w:rPr>
      </w:pPr>
    </w:p>
    <w:p>
      <w:pPr>
        <w:ind w:left="36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-19050</wp:posOffset>
            </wp:positionV>
            <wp:extent cx="1231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26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1-07533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Declaration of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Pr>
          <w:p>
            <w:pPr>
              <w:jc w:val="center"/>
              <w:spacing w:after="0"/>
              <w:rPr>
                <w:sz w:val="20"/>
                <w:szCs w:val="20"/>
                <w:color w:val="auto"/>
              </w:rPr>
            </w:pPr>
            <w:r>
              <w:rPr>
                <w:rFonts w:ascii="Arial" w:cs="Arial" w:eastAsia="Arial" w:hAnsi="Arial"/>
                <w:sz w:val="18"/>
                <w:szCs w:val="18"/>
                <w:color w:val="auto"/>
                <w:w w:val="94"/>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color w:val="auto"/>
              </w:rPr>
              <w:t>52-0782497</w:t>
            </w:r>
          </w:p>
        </w:tc>
      </w:tr>
      <w:tr>
        <w:trPr>
          <w:trHeight w:val="230"/>
        </w:trPr>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1"/>
              </w:rPr>
              <w:t>(State of Organization)</w:t>
            </w:r>
          </w:p>
        </w:tc>
        <w:tc>
          <w:tcPr>
            <w:tcW w:w="580" w:type="dxa"/>
            <w:vAlign w:val="bottom"/>
          </w:tcPr>
          <w:p>
            <w:pPr>
              <w:spacing w:after="0"/>
              <w:rPr>
                <w:sz w:val="20"/>
                <w:szCs w:val="20"/>
                <w:color w:val="auto"/>
              </w:rPr>
            </w:pPr>
          </w:p>
        </w:tc>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5420" w:type="dxa"/>
            <w:vAlign w:val="bottom"/>
          </w:tcPr>
          <w:p>
            <w:pPr>
              <w:jc w:val="center"/>
              <w:spacing w:after="0"/>
              <w:rPr>
                <w:sz w:val="20"/>
                <w:szCs w:val="20"/>
                <w:color w:val="auto"/>
              </w:rPr>
            </w:pPr>
            <w:r>
              <w:rPr>
                <w:rFonts w:ascii="Arial" w:cs="Arial" w:eastAsia="Arial" w:hAnsi="Arial"/>
                <w:sz w:val="18"/>
                <w:szCs w:val="18"/>
                <w:color w:val="auto"/>
                <w:w w:val="91"/>
              </w:rPr>
              <w:t>1626 East Jefferson Street, Rockville, Maryland</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color w:val="auto"/>
              </w:rPr>
              <w:t>20852</w:t>
            </w:r>
          </w:p>
        </w:tc>
      </w:tr>
      <w:tr>
        <w:trPr>
          <w:trHeight w:val="230"/>
        </w:trPr>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20"/>
                <w:szCs w:val="20"/>
                <w:color w:val="auto"/>
              </w:rPr>
            </w:pPr>
          </w:p>
        </w:tc>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(301) 998-8100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23495</wp:posOffset>
            </wp:positionV>
            <wp:extent cx="3910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ind w:left="1900"/>
              <w:spacing w:after="0"/>
              <w:rPr>
                <w:sz w:val="20"/>
                <w:szCs w:val="20"/>
                <w:color w:val="auto"/>
              </w:rPr>
            </w:pPr>
            <w:r>
              <w:rPr>
                <w:rFonts w:ascii="Arial" w:cs="Arial" w:eastAsia="Arial" w:hAnsi="Arial"/>
                <w:sz w:val="18"/>
                <w:szCs w:val="18"/>
                <w:color w:val="auto"/>
              </w:rPr>
              <w:t>Title of Each Class</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95"/>
        </w:trPr>
        <w:tc>
          <w:tcPr>
            <w:tcW w:w="4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5120" w:type="dxa"/>
            <w:vAlign w:val="bottom"/>
            <w:tcBorders>
              <w:bottom w:val="single" w:sz="8" w:color="808080"/>
            </w:tcBorders>
          </w:tcPr>
          <w:p>
            <w:pPr>
              <w:spacing w:after="0"/>
              <w:rPr>
                <w:sz w:val="8"/>
                <w:szCs w:val="8"/>
                <w:color w:val="auto"/>
              </w:rPr>
            </w:pPr>
          </w:p>
        </w:tc>
      </w:tr>
      <w:tr>
        <w:trPr>
          <w:trHeight w:val="276"/>
        </w:trPr>
        <w:tc>
          <w:tcPr>
            <w:tcW w:w="4280" w:type="dxa"/>
            <w:vAlign w:val="bottom"/>
          </w:tcPr>
          <w:p>
            <w:pPr>
              <w:spacing w:after="0"/>
              <w:rPr>
                <w:sz w:val="20"/>
                <w:szCs w:val="20"/>
                <w:color w:val="auto"/>
              </w:rPr>
            </w:pPr>
            <w:r>
              <w:rPr>
                <w:rFonts w:ascii="Arial" w:cs="Arial" w:eastAsia="Arial" w:hAnsi="Arial"/>
                <w:sz w:val="18"/>
                <w:szCs w:val="18"/>
                <w:color w:val="auto"/>
                <w:w w:val="92"/>
              </w:rPr>
              <w:t>Common Shares of Beneficial Interest, $.01 par value per</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w w:val="89"/>
              </w:rPr>
              <w:t>share, with associated Common Share Purchase Rights</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418"/>
        </w:trPr>
        <w:tc>
          <w:tcPr>
            <w:tcW w:w="4280" w:type="dxa"/>
            <w:vAlign w:val="bottom"/>
          </w:tcPr>
          <w:p>
            <w:pPr>
              <w:spacing w:after="0"/>
              <w:rPr>
                <w:sz w:val="20"/>
                <w:szCs w:val="20"/>
                <w:color w:val="auto"/>
              </w:rPr>
            </w:pPr>
            <w:r>
              <w:rPr>
                <w:rFonts w:ascii="Arial" w:cs="Arial" w:eastAsia="Arial" w:hAnsi="Arial"/>
                <w:sz w:val="18"/>
                <w:szCs w:val="18"/>
                <w:color w:val="auto"/>
                <w:w w:val="92"/>
              </w:rPr>
              <w:t>8.5% Series B Cumulative Redeemable Preferred Shares</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16"/>
        </w:trPr>
        <w:tc>
          <w:tcPr>
            <w:tcW w:w="4280" w:type="dxa"/>
            <w:vAlign w:val="bottom"/>
          </w:tcPr>
          <w:p>
            <w:pPr>
              <w:ind w:left="260"/>
              <w:spacing w:after="0"/>
              <w:rPr>
                <w:sz w:val="20"/>
                <w:szCs w:val="20"/>
                <w:color w:val="auto"/>
              </w:rPr>
            </w:pPr>
            <w:r>
              <w:rPr>
                <w:rFonts w:ascii="Arial" w:cs="Arial" w:eastAsia="Arial" w:hAnsi="Arial"/>
                <w:sz w:val="18"/>
                <w:szCs w:val="18"/>
                <w:color w:val="auto"/>
              </w:rPr>
              <w:t>of Beneficial Interest, par value $.01 per share,</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(Liquidation Preference $25.00 per share)</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92"/>
        </w:trPr>
        <w:tc>
          <w:tcPr>
            <w:tcW w:w="428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12(g) of the Act:</w:t>
            </w:r>
          </w:p>
        </w:tc>
        <w:tc>
          <w:tcPr>
            <w:tcW w:w="7140" w:type="dxa"/>
            <w:vAlign w:val="bottom"/>
            <w:gridSpan w:val="3"/>
          </w:tcPr>
          <w:p>
            <w:pPr>
              <w:ind w:left="60"/>
              <w:spacing w:after="0"/>
              <w:rPr>
                <w:sz w:val="20"/>
                <w:szCs w:val="20"/>
                <w:color w:val="auto"/>
              </w:rPr>
            </w:pPr>
            <w:r>
              <w:rPr>
                <w:rFonts w:ascii="Arial" w:cs="Arial" w:eastAsia="Arial" w:hAnsi="Arial"/>
                <w:sz w:val="18"/>
                <w:szCs w:val="18"/>
                <w:color w:val="auto"/>
              </w:rPr>
              <w:t>None</w:t>
            </w:r>
          </w:p>
        </w:tc>
      </w:tr>
    </w:tbl>
    <w:p>
      <w:pPr>
        <w:spacing w:after="0" w:line="175"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5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43" w:lineRule="exact"/>
        <w:rPr>
          <w:sz w:val="20"/>
          <w:szCs w:val="20"/>
          <w:color w:val="auto"/>
        </w:rPr>
      </w:pPr>
    </w:p>
    <w:p>
      <w:pPr>
        <w:spacing w:after="0" w:line="207" w:lineRule="exact"/>
        <w:tabs>
          <w:tab w:leader="none" w:pos="8140" w:val="left"/>
        </w:tabs>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  o No</w:t>
      </w:r>
    </w:p>
    <w:p>
      <w:pPr>
        <w:spacing w:after="0" w:line="2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aggregate market value of the Registrant’s common shares held by non-affiliates of the Registrant, based upon the closing sales price of the Registrant’s common shares on June 30, 2003 was $1.569 billion.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number of Registrant’s common shares outstanding on March 9, 2004 was 49,221,894.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its 2004 annual meeting of shareholders to be held in May 2004 are incorporated by reference into Part III hereof.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8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Federal Realty Investment Trust is filing this Form 10-K/A to correct the following errors and omissions with respect to its Form 10-K for the fiscal year ended December 31, 2003: (i) the Trust’s credit agreement was inadvertently omitted as an exhibit from the original filing; and (ii) the Trust’s list of subsidiaries, which was filed as Exhibit 21.1 to the Form 10-K, inadvertently omitted one subsidiary from the list.</w:t>
      </w:r>
    </w:p>
    <w:p>
      <w:pPr>
        <w:spacing w:after="0" w:line="154"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With the exceptions of the foregoing corrections, the Trust’s Form 10-K for the fiscal year ended December 31, 2003, as amended by Amendment No. 1 on Form 10-K/A, has not otherwise been updated.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right="4379"/>
        <w:spacing w:after="0" w:line="485" w:lineRule="auto"/>
        <w:rPr>
          <w:sz w:val="20"/>
          <w:szCs w:val="20"/>
          <w:color w:val="auto"/>
        </w:rPr>
      </w:pPr>
      <w:r>
        <w:rPr>
          <w:rFonts w:ascii="Arial" w:cs="Arial" w:eastAsia="Arial" w:hAnsi="Arial"/>
          <w:sz w:val="18"/>
          <w:szCs w:val="18"/>
          <w:b w:val="1"/>
          <w:bCs w:val="1"/>
          <w:color w:val="auto"/>
        </w:rPr>
        <w:t xml:space="preserve">Item 15. Exhibits, Financial Statement Schedules, and Reports on Form 8-K </w:t>
      </w: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p>
      <w:pPr>
        <w:spacing w:after="0" w:line="16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Report of Independent Public Accountants — Grant Thornton LLP</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Report of Independent Public Accountants — Arthur Andersen LLP</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Consolidated Balance Sheets — December 31, 2003 and 2002</w:t>
      </w:r>
    </w:p>
    <w:p>
      <w:pPr>
        <w:spacing w:after="0" w:line="225" w:lineRule="exact"/>
        <w:rPr>
          <w:sz w:val="20"/>
          <w:szCs w:val="20"/>
          <w:color w:val="auto"/>
        </w:rPr>
      </w:pPr>
    </w:p>
    <w:p>
      <w:pPr>
        <w:ind w:left="5600" w:right="1479" w:hanging="3487"/>
        <w:spacing w:after="0" w:line="496" w:lineRule="auto"/>
        <w:rPr>
          <w:sz w:val="20"/>
          <w:szCs w:val="20"/>
          <w:color w:val="auto"/>
        </w:rPr>
      </w:pPr>
      <w:r>
        <w:rPr>
          <w:rFonts w:ascii="Arial" w:cs="Arial" w:eastAsia="Arial" w:hAnsi="Arial"/>
          <w:sz w:val="18"/>
          <w:szCs w:val="18"/>
          <w:color w:val="auto"/>
        </w:rPr>
        <w:t>Consolidated Statements of Operations — Years Ended December 31, 2003, 2002 and 2001 -3-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4" w:name="page5"/>
    <w:bookmarkEnd w:id="4"/>
    <w:p>
      <w:pPr>
        <w:ind w:left="2120"/>
        <w:spacing w:after="0"/>
        <w:rPr>
          <w:sz w:val="20"/>
          <w:szCs w:val="20"/>
          <w:color w:val="auto"/>
        </w:rPr>
      </w:pPr>
      <w:r>
        <w:rPr>
          <w:rFonts w:ascii="Arial" w:cs="Arial" w:eastAsia="Arial" w:hAnsi="Arial"/>
          <w:sz w:val="18"/>
          <w:szCs w:val="18"/>
          <w:color w:val="auto"/>
        </w:rPr>
        <w:t>Consolidated Statements of Common Shareholders’ Equity — Years Ended December 31, 2003, 2002 and 2001</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Consolidated Statements of Cash Flows — Years Ended December 31, 2003, 2002 and 2001</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Notes to Consolidated Financial Statements (including selected quarterly data)</w:t>
      </w:r>
    </w:p>
    <w:p>
      <w:pPr>
        <w:spacing w:after="0" w:line="198"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960"/>
              <w:spacing w:after="0"/>
              <w:rPr>
                <w:sz w:val="20"/>
                <w:szCs w:val="20"/>
                <w:color w:val="auto"/>
              </w:rPr>
            </w:pPr>
            <w:r>
              <w:rPr>
                <w:rFonts w:ascii="Arial" w:cs="Arial" w:eastAsia="Arial" w:hAnsi="Arial"/>
                <w:sz w:val="18"/>
                <w:szCs w:val="18"/>
                <w:color w:val="auto"/>
              </w:rPr>
              <w:t>Schedule III. Schedule of Real Estate and Accumulated Depreciation</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tcPr>
          <w:p>
            <w:pPr>
              <w:ind w:left="960"/>
              <w:spacing w:after="0"/>
              <w:rPr>
                <w:sz w:val="20"/>
                <w:szCs w:val="20"/>
                <w:color w:val="auto"/>
              </w:rPr>
            </w:pPr>
            <w:r>
              <w:rPr>
                <w:rFonts w:ascii="Arial" w:cs="Arial" w:eastAsia="Arial" w:hAnsi="Arial"/>
                <w:sz w:val="18"/>
                <w:szCs w:val="18"/>
                <w:color w:val="auto"/>
              </w:rPr>
              <w:t>Schedule IV. Mortgage Loans on Real Estate</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 xml:space="preserve">(3) </w:t>
            </w:r>
            <w:r>
              <w:rPr>
                <w:rFonts w:ascii="Arial" w:cs="Arial" w:eastAsia="Arial" w:hAnsi="Arial"/>
                <w:sz w:val="18"/>
                <w:szCs w:val="18"/>
                <w:i w:val="1"/>
                <w:iCs w:val="1"/>
                <w:color w:val="auto"/>
                <w:w w:val="95"/>
              </w:rPr>
              <w:t>Exhibits</w:t>
            </w:r>
          </w:p>
        </w:tc>
        <w:tc>
          <w:tcPr>
            <w:tcW w:w="10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Exhibit</w:t>
            </w: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No.</w:t>
            </w:r>
          </w:p>
        </w:tc>
        <w:tc>
          <w:tcPr>
            <w:tcW w:w="10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0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92"/>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Declaration of Trust of Federal Realty Investment Trust dated May 5, 1999 (previously filed as Exhibit 3.2 to the Trust’s Current Report 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filed on May 25, 1999 (File No. 1-07533)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Amended and Restated Bylaws of Federal Realty Investment Trust last amended October 29, 2003 (previously filed as Exhibit 3.2 to the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Trust’s Annual Report on Form 10-K for the year ended December 31, 2003 filed on March 15, 2004 (the “2004 Form 10-K”)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31, 1999 (File No. 1-07533) (the “1999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Articles Supplementary relating to the 8 1/2% Series B Cumulative Redeemable Preferred Shares (previously filed as Exhibit 4.1 to the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Trust’s Registration Statement on Form 8-A filed on November 26, 2001 (File No. 1-07533) (the “2001 Form 8-A”) and incorporated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Specimen 8 1/2% Series B Cumulative Redeemable Preferred Share certificate (previously filed as Exhibit 4.2 to the 2001 Form 8-A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Amended and Restated Rights Agreement, dated March 11, 1999, between the Trust and American Stock Transfer &amp; Trust Company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(previously filed as Exhibit 1 to the Trust’s Registration Statement on Form 8-A/A filed on March 11, 1999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1-07533)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First Amendment to Amended and Restated Rights Agreement, dated as of November _, 2003, between the Trust and American Stock</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Transfer &amp; Trust Company (previously filed as Exhibit 4.5 to the 2004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Indenture dated December 13, 1993 related to the Trust’s 7.48% Debentures due August 15, 2026; 6 5/8% Notes due 2005; 6.82% Medium</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Term Notes due August 1, 2027; and 6.99% Medium Term Notes due March 10, 2006 (previously filed as Exhibit 4(a) to the Trust’s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Registration Statement on Form S-3 (File No. 33-51029), and amended on Form S-3 (File No. 33-63687), filed on December 13, 1993 is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Indenture dated September 1, 1998 related to the Trust’s 8.75% Notes due December 1, 2009 and the Trust’s 6 1/8% Notes due November 15,</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2007 and the Trust’s 4.50% Notes due 2011 (previously filed as Exhibit 4(a) to the Trust’s Registration Statement on Form S-3 (File No. 333-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63619) filed on September 17, 1998 is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Amended and Restated 1983 Stock Option Plan and 1985 Non-Qualified Stock Option Plan of Federal Realty Investment Trust (previously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filed as exhibits to the Trust’s Registration Statement in Form S-8 (File No. 33-55111), filed on August 17, 1994 and incorporated herein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tcPr>
          <w:p>
            <w:pPr>
              <w:ind w:left="44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6"/>
                <w:szCs w:val="16"/>
                <w:color w:val="auto"/>
              </w:rPr>
            </w:pPr>
          </w:p>
        </w:tc>
        <w:tc>
          <w:tcPr>
            <w:tcW w:w="10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0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79"/>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1985 Non-Qualified Stock Option Plan (previously filed as a portion of Exhibit 10 to the Trust’s Annual Report on Form 10-K for the year</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ended December 31, 1985 (File No. 1-07533)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1991 Share Purchase Plan (previously filed as a portion of Exhibit 10 to the Trust’s Annual Report on Form 10-K for the year ended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31, 1990 (File No. 1-07533)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dated October 1, 1992 to Voting Trust Agreement dated as of March 3, 1989 by and between I. Wolford Berman and Dennis L.</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Berman (previously filed as an exhibit to the Trust’s Annual Report on Form 10-K for the year ended December 31, 1992 (File No. 1-07533)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Amended and Restated 1993 Long-Term Incentive Plan, as amended on October 6, 1997 and further amended on May 6, 1998 (previously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filed as a portion of Exhibit 10 to the Trust’s Annual Report on Form 10-K for the year ended December 31, 1998 (File No. 1-07533)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Fiscal Agency Agreement dated as of October 28, 1993 between the Trust and Citibank, N.A. (previously filed as an exhibit to the Trust’s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Quarterly Report on Form 10-Q for the quarter ended September 30, 1993 (File No. 1-07533) (the “1993 Form 10-Q”) and incorporated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Severance Agreement between the Trust and Certain of its Officers dated December 31, 1994 (previously filed as a portion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 to the Trust’s Annual Report on Form 10-K for the year ended December 31, 1994 (File No. 1-07533) and incorporated herein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Performance Share Award Agreement dated as of February 9, 2000 between the Trust and Donald C. Wood (previously filed as a portion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 to the Trust’s Annual Report on Form 10-K for the year ended December 31, 1999 (File No. 1-07533) (the “1999 Form 10-K”)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 Restricted Share Award Agreement dated as of February 9, 2000 between the Trust and Donald C. Wood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 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1999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Executive Agreement between Federal Realty Investment Trust and Donald C. Wood dated February 22, 1999 (previously filed as a portion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 Exhibit 10 to the 1999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Amendment to Restricted Share Award Agreement dated December 8, 2000 the Trust and Donald C. Wood (previously filed as a portion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 to the Trust’s Annual Report on Form 10-K for the year ended December 31, 2000 (File No. 1-07533) (the “2000 Form 10-K”)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 Split Dollar Life Insurance Agreement dated August 12, 1998 between the Trust and Donald C. Wood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2000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Restricted Share Award Agreement dated as of February 15, 2000 between the Trust and Jeffrey S. Berkes (previously filed as a portion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 to the Trust’s Annual Report on Form 10-K for the year ended December 31, 2001 (File No. 1-07533) (the “2001 Form 10-K”)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Severance Agreement between the Trust and Jeffrey S. Berkes dated March 1, 2000 (previously filed as a portion of Exhibit 10 to the 2001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 Severance Agreement dated March 1, 2002 between the Trust and Larry E. Finger (previously filed as a portion of Exhibit 10 to the Trust’s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Annual Report on Form 10-K for the year ended December 31, 2002 (File No. 1-07533) (the “2002 Form 10-K”) and incorporated herein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 Combined Incentive and Non-Qualified Stock Option Agreement dated February 28, 2002 between the Trust and Larry E. Finger</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(previously filed as a portion of Exhibit 10 to the 2002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 Performance Share Award Agreement between the Trust and Donald C. Wood dated February 28, 2002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2002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 Performance Share Award Agreement between the Trust and Jeffrey S. Berkes dated February 28, 2002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2002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 Amendment to Stock Option Agreement dated August 15, 2002 between the Trust and Dawn M. Becker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2002 Form 10-K and incorporated herein by reference)</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6"/>
                <w:szCs w:val="16"/>
                <w:color w:val="auto"/>
              </w:rPr>
            </w:pPr>
          </w:p>
        </w:tc>
        <w:tc>
          <w:tcPr>
            <w:tcW w:w="10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0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79"/>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Amendment to Stock Option Agreement dated August 15, 2002 between Federal Realty Investment Trust and Jeffrey S. Berkes (previously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as Exhibit 10.31 to the 2002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Credit Agreement, dated as of October 8, 2003,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Assignees Under Section 13.5.(a), as Lenders, Wachovia Bank, National Association as Agent, Wachovia Capital Markets, LLC as sole Lead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Arranger and Book Manager, Commerzbank AG, New York Branch as the Syndication Agent, and Wells Fargo Bank, National Association,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Bank One, N.A. and SunTrust Bank as Co-Documentation Agents (filed herewith)</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Statement Regarding Computation of Ratios of Earnings to Fixed Charges and Earnings to Combined Fixed Charges and Preferred Stock</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Dividends (previously filed as Exhibit 12.1 to Amendment No. 1 to the 2004 Form 10-K (“Amendment No. 1”) and incorporated herein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the Trust (filed herewith)</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Grant Thornton LLP (previously filed)</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(included on signature page to the 2004 Form 10-K)</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(previously filed)</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 (previously filed)</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Reports on Form 8-K</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Item 15(a)(3) above</w:t>
      </w:r>
    </w:p>
    <w:p>
      <w:pPr>
        <w:spacing w:after="0" w:line="185" w:lineRule="exact"/>
        <w:rPr>
          <w:sz w:val="20"/>
          <w:szCs w:val="20"/>
          <w:color w:val="auto"/>
        </w:rPr>
      </w:pPr>
    </w:p>
    <w:p>
      <w:pPr>
        <w:ind w:left="5600" w:right="5000" w:hanging="5592"/>
        <w:spacing w:after="0" w:line="523" w:lineRule="auto"/>
        <w:tabs>
          <w:tab w:leader="none" w:pos="134"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 contract or compensatory plan to be filed under item 15(c) of Form 10-K.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 this 31st day of March, 2004.</w:t>
      </w:r>
    </w:p>
    <w:p>
      <w:pPr>
        <w:spacing w:after="0" w:line="3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74930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4"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Executive Officer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931" w:right="359" w:bottom="1440" w:gutter="0" w:footer="0" w:header="0"/>
        </w:sectPr>
      </w:pPr>
    </w:p>
    <w:bookmarkStart w:id="8" w:name="page9"/>
    <w:bookmarkEnd w:id="8"/>
    <w:p>
      <w:pPr>
        <w:ind w:right="1879" w:firstLine="948"/>
        <w:spacing w:after="0" w:line="237" w:lineRule="auto"/>
        <w:rPr>
          <w:sz w:val="20"/>
          <w:szCs w:val="20"/>
          <w:color w:val="auto"/>
        </w:rPr>
      </w:pPr>
      <w:r>
        <w:rPr>
          <w:rFonts w:ascii="Courier New" w:cs="Courier New" w:eastAsia="Courier New" w:hAnsi="Courier New"/>
          <w:sz w:val="18"/>
          <w:szCs w:val="18"/>
          <w:color w:val="auto"/>
        </w:rPr>
        <w:t>THIS CREDIT AGREEMENT (this "AGREEMENT") dated as of October 8, 2003, by and among Federal Realty Investment Trust, a real estate investment trust formed under the laws of the State of Maryland (the "BORROWER"), each of the financial institutions initially a signatory hereto together with their assignees pursuant to Section 12.5.(d), Wachovia Bank, National Association, as Agent, WACHOVIA CAPITAL MARKETS, LLC, as Sole Lead Arranger and Book Manager (the "ARRANGER"), Commerzbank AG, New York Branch, as Syndication Agent (the "SYNDICATION AGENT"), and each of Wells Fargo Bank, National Association, Bank One, N.A. and SunTrust Bank, as Co-Documentation Agent (collectively, the "CO-DOCUMENTATION AGENTS").</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WHEREAS, the Agent and the Lenders desire to make available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credit facilities in the initial aggregate amount of $550,000,000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 include: (1) a revolving credit facility in the initial amount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$300,000,000, which will include a $40,000,000 letter of credit subfacility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$3,000,000 swingline subfacility, (2) a term loan facility in the amount of</w:t>
      </w:r>
    </w:p>
    <w:p>
      <w:pPr>
        <w:spacing w:after="0" w:line="238" w:lineRule="auto"/>
        <w:rPr>
          <w:sz w:val="20"/>
          <w:szCs w:val="20"/>
          <w:color w:val="auto"/>
        </w:rPr>
      </w:pPr>
      <w:r>
        <w:rPr>
          <w:rFonts w:ascii="Courier New" w:cs="Courier New" w:eastAsia="Courier New" w:hAnsi="Courier New"/>
          <w:sz w:val="18"/>
          <w:szCs w:val="18"/>
          <w:color w:val="auto"/>
        </w:rPr>
        <w:t>$100,000,000 having a three year maturity, and (3) a term loan facility in the</w:t>
      </w:r>
    </w:p>
    <w:p>
      <w:pPr>
        <w:spacing w:after="0"/>
        <w:rPr>
          <w:sz w:val="20"/>
          <w:szCs w:val="20"/>
          <w:color w:val="auto"/>
        </w:rPr>
      </w:pPr>
      <w:r>
        <w:rPr>
          <w:rFonts w:ascii="Courier New" w:cs="Courier New" w:eastAsia="Courier New" w:hAnsi="Courier New"/>
          <w:sz w:val="18"/>
          <w:szCs w:val="18"/>
          <w:color w:val="auto"/>
        </w:rPr>
        <w:t>amount of $150,000,000 having a five year maturity, all on the terms and</w:t>
      </w:r>
    </w:p>
    <w:p>
      <w:pPr>
        <w:spacing w:after="0" w:line="237" w:lineRule="auto"/>
        <w:rPr>
          <w:sz w:val="20"/>
          <w:szCs w:val="20"/>
          <w:color w:val="auto"/>
        </w:rPr>
      </w:pPr>
      <w:r>
        <w:rPr>
          <w:rFonts w:ascii="Courier New" w:cs="Courier New" w:eastAsia="Courier New" w:hAnsi="Courier New"/>
          <w:sz w:val="18"/>
          <w:szCs w:val="18"/>
          <w:color w:val="auto"/>
        </w:rPr>
        <w:t>conditions contained herein.</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by the parties hereto, the parties hereto agree as follows: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I. DEFINITIONS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 DEFINITIONS.</w:t>
      </w:r>
    </w:p>
    <w:p>
      <w:pPr>
        <w:spacing w:after="0" w:line="207" w:lineRule="exact"/>
        <w:rPr>
          <w:sz w:val="20"/>
          <w:szCs w:val="20"/>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In addition to terms defined elsewhere herein, the following terms shall have the following meanings for the purposes of this Agreement:</w:t>
      </w:r>
    </w:p>
    <w:p>
      <w:pPr>
        <w:spacing w:after="0" w:line="170" w:lineRule="exact"/>
        <w:rPr>
          <w:sz w:val="20"/>
          <w:szCs w:val="20"/>
          <w:color w:val="auto"/>
        </w:rPr>
      </w:pPr>
    </w:p>
    <w:p>
      <w:pPr>
        <w:ind w:right="3159" w:firstLine="948"/>
        <w:spacing w:after="0" w:line="235" w:lineRule="auto"/>
        <w:rPr>
          <w:sz w:val="20"/>
          <w:szCs w:val="20"/>
          <w:color w:val="auto"/>
        </w:rPr>
      </w:pPr>
      <w:r>
        <w:rPr>
          <w:rFonts w:ascii="Courier New" w:cs="Courier New" w:eastAsia="Courier New" w:hAnsi="Courier New"/>
          <w:sz w:val="18"/>
          <w:szCs w:val="18"/>
          <w:color w:val="auto"/>
        </w:rPr>
        <w:t>"ABSOLUTE RATE" has the meaning given that term in Section 2.3.(c)(ii)(C).</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"ABSOLUTE RATE AUCTION" means a solicitation of Bid Rate Quotes setting forth Absolute Rates pursuant to Section 2.3.</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"ABSOLUTE RATE LOAN" means a Bid Rate Loan, the interest rate on which is determined on the basis of an Absolute Rate pursuant to an Absolute Rate Auction.</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"ACCESSION AGREEMENT" means an Accession Agreement substantially in the form of Annex I to the Guaranty.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"ADDITIONAL COSTS" has the meaning given that term in Section 4.1.</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"ADJUSTED EBITDA" means, for any given period, (a) the EBITDA of the Borrower and its Subsidiaries determined on a consolidated basis for such period, minus (b) Capital Reserves.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"ADJUSTED EURODOLLAR RATE" means, with respect to each Interest Period for any LIBOR Loan, the rate obtained by dividing (a) LIBOR for such Interest Period by (b) a percentage equal to 1 minus the stated maximum rate (stated as a decimal) of all reserves, if any, required to be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7" w:right="1440" w:bottom="1440" w:gutter="0" w:footer="0" w:header="0"/>
        </w:sectPr>
      </w:pPr>
    </w:p>
    <w:bookmarkStart w:id="9" w:name="page10"/>
    <w:bookmarkEnd w:id="9"/>
    <w:p>
      <w:pPr>
        <w:ind w:right="1879"/>
        <w:spacing w:after="0" w:line="271" w:lineRule="auto"/>
        <w:rPr>
          <w:sz w:val="20"/>
          <w:szCs w:val="20"/>
          <w:color w:val="auto"/>
        </w:rPr>
      </w:pPr>
      <w:r>
        <w:rPr>
          <w:rFonts w:ascii="Courier New" w:cs="Courier New" w:eastAsia="Courier New" w:hAnsi="Courier New"/>
          <w:sz w:val="16"/>
          <w:szCs w:val="16"/>
          <w:color w:val="auto"/>
        </w:rPr>
        <w:t>maintained with respect to Eurocurrency funding (currently as referred to "Eurocurrency liabilities") as specified in Regulation D of the Board of Governors of the Federal Reserve System (or against any other category of liabilities which includes deposits by reference to which the interest rate on LIBOR Loans is determined or any applicable category of extensions of credit or other assets which includes loans by an office of any Lender outside of the United States of America to residents of the United States of America). Any change in such maximum rate shall result in a change in the Adjusted Eurodollar Rate on the date on which such change in such maximum rate becomes effective.</w:t>
      </w:r>
    </w:p>
    <w:p>
      <w:pPr>
        <w:spacing w:after="0" w:line="184"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"ADJUSTED TOTAL ASSET VALUE" means Total Asset Value determined exclusive of assets that are owned by (a) Excluded Subsidiaries, (b) Unconsolidated Affiliates and (c) the Specified Non-Wholly Owned Subsidiaries.</w:t>
      </w:r>
    </w:p>
    <w:p>
      <w:pPr>
        <w:spacing w:after="0" w:line="178"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"AFFILIATE" means any Person (other than the Agent or any Lender): (a) directly or indirectly controlling, controlled by, or under common control with, the Borrower; (b) directly or indirectly owning or holding 10.0% or more (or</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15.0% or more in the case of Morgan Stanley and its affiliates) of any Equity Interest in the Borrower; or (c) 10.0% or more (or 15.0% or more in the case of Morgan Stanley and its affiliates) of whose voting stock or other Equity Interest is directly or indirectly owned or held by the Borrower. For purposes of this definition, "control" (including with correlative meanings, the terms "controlling," "controlled by" and "under common control with") means the possession directly or indirectly of the power to direct or cause the direction of the management and policies of a Person, whether through the ownership of voting securities or by contract or otherwise. The Affiliates of a Person shall include any officer or director of such Person. In no event shall the Agent or any Lender be deemed to be an Affiliate of the Borrower.</w:t>
      </w:r>
    </w:p>
    <w:p>
      <w:pPr>
        <w:spacing w:after="0" w:line="21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"AGENT" means Wachovia Bank, National Association, as contractual representative for the Lenders under the terms of this Agreement, and any of its successors.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"AGGREGATE EXPOSURE" means, with respect to any Lender at any time, an amount equal to the sum of (a) the principal amount of the aggregate outstanding Term Loans and Bid Rate Loans of such Lender plus (b) the amount of such Lender's Revolving Commitment then in effect or, if at the time of determination the Revolving Commitments have terminated or been reduced to zero, the principal amount of the aggregate outstanding Revolving Loans and Letter of Credit Liabilities of such Lender.</w:t>
      </w:r>
    </w:p>
    <w:p>
      <w:pPr>
        <w:spacing w:after="0" w:line="211"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"AGGREGATE EXPOSURE PERCENTAGE" means, with respect to any Lender at any time, the ratio (expressed as a percentage) of such Lender's Aggregate Exposure at such time to the sum of the Aggregate Exposures of all Lenders at such time.</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"AGREEMENT DATE" means the date as of which this Agreement is dated.</w:t>
      </w:r>
    </w:p>
    <w:p>
      <w:pPr>
        <w:spacing w:after="0" w:line="207" w:lineRule="exact"/>
        <w:rPr>
          <w:sz w:val="20"/>
          <w:szCs w:val="20"/>
          <w:color w:val="auto"/>
        </w:rPr>
      </w:pPr>
    </w:p>
    <w:p>
      <w:pPr>
        <w:ind w:right="2319" w:firstLine="948"/>
        <w:spacing w:after="0" w:line="279" w:lineRule="auto"/>
        <w:rPr>
          <w:sz w:val="20"/>
          <w:szCs w:val="20"/>
          <w:color w:val="auto"/>
        </w:rPr>
      </w:pPr>
      <w:r>
        <w:rPr>
          <w:rFonts w:ascii="Courier New" w:cs="Courier New" w:eastAsia="Courier New" w:hAnsi="Courier New"/>
          <w:sz w:val="16"/>
          <w:szCs w:val="16"/>
          <w:color w:val="auto"/>
        </w:rPr>
        <w:t>"APPLICABLE LAW" means all applicable provisions of constitutions, statutes, rules, regulations and orders of all governmental bodies and all orders and decrees of all courts, tribunals and arbitrators.</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0" w:name="page11"/>
    <w:bookmarkEnd w:id="10"/>
    <w:p>
      <w:pPr>
        <w:ind w:right="1900" w:firstLine="948"/>
        <w:spacing w:after="0" w:line="238" w:lineRule="auto"/>
        <w:rPr>
          <w:sz w:val="20"/>
          <w:szCs w:val="20"/>
          <w:color w:val="auto"/>
        </w:rPr>
      </w:pPr>
      <w:r>
        <w:rPr>
          <w:rFonts w:ascii="Courier New" w:cs="Courier New" w:eastAsia="Courier New" w:hAnsi="Courier New"/>
          <w:sz w:val="18"/>
          <w:szCs w:val="18"/>
          <w:color w:val="auto"/>
        </w:rPr>
        <w:t>"APPLICABLE MARGIN" means the percentage per annum determined, at any time, based on the range into which the Borrower's Credit Rating then falls, in accordance with the levels in the table set forth below (each a "LEVEL"). Any change in the Borrower's Credit Rating which would cause it to move to a different Level in such table shall effect a change in the Applicable Margin on the Business Day on which such change occurs. During any period that the Borrower has received Credit Ratings that are not equivalent, the Applicable Margin shall be determined by the higher of such two Credit Ratings. During any period for which the Borrower has received a Credit Rating from only one Rating Agency, then the Applicable Margin shall be determined based on such Credit Rating. During any period for which the Borrower has not received a Credit Rating from either Rating Agency, then the Applicable Margin shall be determined based on Level 5. As of the Agreement Date, the Applicable Margin is determined based on Level 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BORROWER'S CREDIT RATING</w:t>
            </w:r>
          </w:p>
        </w:tc>
        <w:tc>
          <w:tcPr>
            <w:tcW w:w="3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APPLICABLE MARGIN FOR LIBOR</w:t>
            </w:r>
          </w:p>
        </w:tc>
        <w:tc>
          <w:tcPr>
            <w:tcW w:w="31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APPLICABLE MARGIN FOR BASE</w:t>
            </w:r>
          </w:p>
        </w:tc>
      </w:tr>
      <w:tr>
        <w:trPr>
          <w:trHeight w:val="203"/>
        </w:trPr>
        <w:tc>
          <w:tcPr>
            <w:tcW w:w="9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9"/>
              </w:rPr>
              <w:t>LEVEL</w:t>
            </w: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(S&amp;P/MOODY'S)</w:t>
            </w:r>
          </w:p>
        </w:tc>
        <w:tc>
          <w:tcPr>
            <w:tcW w:w="1160" w:type="dxa"/>
            <w:vAlign w:val="bottom"/>
          </w:tcPr>
          <w:p>
            <w:pPr>
              <w:spacing w:after="0"/>
              <w:rPr>
                <w:sz w:val="17"/>
                <w:szCs w:val="17"/>
                <w:color w:val="auto"/>
              </w:rPr>
            </w:pP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LOANS</w:t>
            </w:r>
          </w:p>
        </w:tc>
        <w:tc>
          <w:tcPr>
            <w:tcW w:w="31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RATE LOANS</w:t>
            </w:r>
          </w:p>
        </w:tc>
      </w:tr>
      <w:tr>
        <w:trPr>
          <w:trHeight w:val="203"/>
        </w:trPr>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w:t>
            </w:r>
          </w:p>
        </w:tc>
        <w:tc>
          <w:tcPr>
            <w:tcW w:w="3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REVOLVING</w:t>
            </w:r>
          </w:p>
        </w:tc>
        <w:tc>
          <w:tcPr>
            <w:tcW w:w="2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TERM LOANS</w:t>
            </w:r>
          </w:p>
        </w:tc>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REVOLVING</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TERM LOANS</w:t>
            </w: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LOANS</w:t>
            </w:r>
          </w:p>
        </w:tc>
        <w:tc>
          <w:tcPr>
            <w:tcW w:w="2160" w:type="dxa"/>
            <w:vAlign w:val="bottom"/>
          </w:tcPr>
          <w:p>
            <w:pPr>
              <w:spacing w:after="0"/>
              <w:rPr>
                <w:sz w:val="17"/>
                <w:szCs w:val="17"/>
                <w:color w:val="auto"/>
              </w:rPr>
            </w:pPr>
          </w:p>
        </w:tc>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LOANS</w:t>
            </w:r>
          </w:p>
        </w:tc>
        <w:tc>
          <w:tcPr>
            <w:tcW w:w="16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w:t>
            </w:r>
          </w:p>
        </w:tc>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2"/>
              </w:rPr>
              <w:t>1</w:t>
            </w: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A-/A3</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0.60%</w:t>
            </w:r>
          </w:p>
        </w:tc>
        <w:tc>
          <w:tcPr>
            <w:tcW w:w="216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6"/>
              </w:rPr>
              <w:t>0.80%</w:t>
            </w:r>
          </w:p>
        </w:tc>
        <w:tc>
          <w:tcPr>
            <w:tcW w:w="1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0.0%</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w:t>
            </w:r>
          </w:p>
        </w:tc>
      </w:tr>
      <w:tr>
        <w:trPr>
          <w:trHeight w:val="405"/>
        </w:trPr>
        <w:tc>
          <w:tcPr>
            <w:tcW w:w="9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2"/>
              </w:rPr>
              <w:t>2</w:t>
            </w: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BBB+/Baa1</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0.65%</w:t>
            </w:r>
          </w:p>
        </w:tc>
        <w:tc>
          <w:tcPr>
            <w:tcW w:w="216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6"/>
              </w:rPr>
              <w:t>0.85%</w:t>
            </w:r>
          </w:p>
        </w:tc>
        <w:tc>
          <w:tcPr>
            <w:tcW w:w="1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0.0%</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w:t>
            </w:r>
          </w:p>
        </w:tc>
      </w:tr>
      <w:tr>
        <w:trPr>
          <w:trHeight w:val="405"/>
        </w:trPr>
        <w:tc>
          <w:tcPr>
            <w:tcW w:w="9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2"/>
              </w:rPr>
              <w:t>3</w:t>
            </w: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BBB/Baa2</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0.75%</w:t>
            </w:r>
          </w:p>
        </w:tc>
        <w:tc>
          <w:tcPr>
            <w:tcW w:w="216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6"/>
              </w:rPr>
              <w:t>0.95%</w:t>
            </w:r>
          </w:p>
        </w:tc>
        <w:tc>
          <w:tcPr>
            <w:tcW w:w="1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0.0%</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w:t>
            </w:r>
          </w:p>
        </w:tc>
      </w:tr>
      <w:tr>
        <w:trPr>
          <w:trHeight w:val="405"/>
        </w:trPr>
        <w:tc>
          <w:tcPr>
            <w:tcW w:w="9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2"/>
              </w:rPr>
              <w:t>4</w:t>
            </w: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BBB-/Baa3</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0.90%</w:t>
            </w:r>
          </w:p>
        </w:tc>
        <w:tc>
          <w:tcPr>
            <w:tcW w:w="216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6"/>
              </w:rPr>
              <w:t>1.15%</w:t>
            </w:r>
          </w:p>
        </w:tc>
        <w:tc>
          <w:tcPr>
            <w:tcW w:w="1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0.0%</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w:t>
            </w:r>
          </w:p>
        </w:tc>
      </w:tr>
      <w:tr>
        <w:trPr>
          <w:trHeight w:val="405"/>
        </w:trPr>
        <w:tc>
          <w:tcPr>
            <w:tcW w:w="9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2"/>
              </w:rPr>
              <w:t>5</w:t>
            </w: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&lt;  BBB-/Baa3</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1.25%</w:t>
            </w:r>
          </w:p>
        </w:tc>
        <w:tc>
          <w:tcPr>
            <w:tcW w:w="216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6"/>
              </w:rPr>
              <w:t>1.55%</w:t>
            </w:r>
          </w:p>
        </w:tc>
        <w:tc>
          <w:tcPr>
            <w:tcW w:w="1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0.25%</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0.25%</w:t>
            </w:r>
          </w:p>
        </w:tc>
      </w:tr>
    </w:tbl>
    <w:p>
      <w:pPr>
        <w:spacing w:after="0" w:line="200" w:lineRule="exact"/>
        <w:rPr>
          <w:sz w:val="20"/>
          <w:szCs w:val="20"/>
          <w:color w:val="auto"/>
        </w:rPr>
      </w:pPr>
    </w:p>
    <w:p>
      <w:pPr>
        <w:spacing w:after="0" w:line="209" w:lineRule="exact"/>
        <w:rPr>
          <w:sz w:val="20"/>
          <w:szCs w:val="20"/>
          <w:color w:val="auto"/>
        </w:rPr>
      </w:pPr>
    </w:p>
    <w:p>
      <w:pPr>
        <w:ind w:right="2540" w:firstLine="948"/>
        <w:spacing w:after="0" w:line="235" w:lineRule="auto"/>
        <w:rPr>
          <w:sz w:val="20"/>
          <w:szCs w:val="20"/>
          <w:color w:val="auto"/>
        </w:rPr>
      </w:pPr>
      <w:r>
        <w:rPr>
          <w:rFonts w:ascii="Courier New" w:cs="Courier New" w:eastAsia="Courier New" w:hAnsi="Courier New"/>
          <w:sz w:val="18"/>
          <w:szCs w:val="18"/>
          <w:color w:val="auto"/>
        </w:rPr>
        <w:t>"ARRANGER" means Wachovia Capital Markets, LLC, together with its successors and permitted assigns.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"ASSIGNEE" has the meaning given that term in Section 12.5.(d).</w:t>
      </w:r>
    </w:p>
    <w:p>
      <w:pPr>
        <w:spacing w:after="0" w:line="207" w:lineRule="exact"/>
        <w:rPr>
          <w:sz w:val="20"/>
          <w:szCs w:val="20"/>
          <w:color w:val="auto"/>
        </w:rPr>
      </w:pPr>
    </w:p>
    <w:p>
      <w:pPr>
        <w:ind w:right="1900" w:firstLine="948"/>
        <w:spacing w:after="0" w:line="236" w:lineRule="auto"/>
        <w:rPr>
          <w:sz w:val="20"/>
          <w:szCs w:val="20"/>
          <w:color w:val="auto"/>
        </w:rPr>
      </w:pPr>
      <w:r>
        <w:rPr>
          <w:rFonts w:ascii="Courier New" w:cs="Courier New" w:eastAsia="Courier New" w:hAnsi="Courier New"/>
          <w:sz w:val="18"/>
          <w:szCs w:val="18"/>
          <w:color w:val="auto"/>
        </w:rPr>
        <w:t>"ASSIGNMENT AND ACCEPTANCE AGREEMENT" means an Assignment and Acceptance Agreement among a Lender, an Assignee and the Agent, substantially in the form of Exhibit A.</w:t>
      </w:r>
    </w:p>
    <w:p>
      <w:pPr>
        <w:spacing w:after="0" w:line="209" w:lineRule="exact"/>
        <w:rPr>
          <w:sz w:val="20"/>
          <w:szCs w:val="20"/>
          <w:color w:val="auto"/>
        </w:rPr>
      </w:pPr>
    </w:p>
    <w:p>
      <w:pPr>
        <w:ind w:right="1900" w:firstLine="948"/>
        <w:spacing w:after="0" w:line="237" w:lineRule="auto"/>
        <w:rPr>
          <w:sz w:val="20"/>
          <w:szCs w:val="20"/>
          <w:color w:val="auto"/>
        </w:rPr>
      </w:pPr>
      <w:r>
        <w:rPr>
          <w:rFonts w:ascii="Courier New" w:cs="Courier New" w:eastAsia="Courier New" w:hAnsi="Courier New"/>
          <w:sz w:val="18"/>
          <w:szCs w:val="18"/>
          <w:color w:val="auto"/>
        </w:rPr>
        <w:t>"BASE RATE" means the per annum rate of interest equal to the greater of (a) the Prime Rate or (b) the Federal Funds Rate plus one-half of one percent (0.5%). Any change in the Base Rate resulting from a change in the Prime Rate or the Federal Funds Rate shall become effective as of 12:01 a.m. on the Business Day on which each such change occurs. The Base Rate is a reference rate used by the Lender acting as the Agent in determining interest rates on certain loans and is not intended to be the lowest rate of interest charged by the Lender acting as the Agent or any other Lender on any extension of credit to any debtor.</w:t>
      </w:r>
    </w:p>
    <w:p>
      <w:pPr>
        <w:spacing w:after="0" w:line="214" w:lineRule="exact"/>
        <w:rPr>
          <w:sz w:val="20"/>
          <w:szCs w:val="20"/>
          <w:color w:val="auto"/>
        </w:rPr>
      </w:pPr>
    </w:p>
    <w:p>
      <w:pPr>
        <w:ind w:right="2120" w:firstLine="948"/>
        <w:spacing w:after="0" w:line="235" w:lineRule="auto"/>
        <w:rPr>
          <w:sz w:val="20"/>
          <w:szCs w:val="20"/>
          <w:color w:val="auto"/>
        </w:rPr>
      </w:pPr>
      <w:r>
        <w:rPr>
          <w:rFonts w:ascii="Courier New" w:cs="Courier New" w:eastAsia="Courier New" w:hAnsi="Courier New"/>
          <w:sz w:val="18"/>
          <w:szCs w:val="18"/>
          <w:color w:val="auto"/>
        </w:rPr>
        <w:t>"BASE RATE LOAN" means a Loan bearing interest at a rate based on the Base Rate.</w:t>
      </w:r>
    </w:p>
    <w:p>
      <w:pPr>
        <w:spacing w:after="0" w:line="208" w:lineRule="exact"/>
        <w:rPr>
          <w:sz w:val="20"/>
          <w:szCs w:val="20"/>
          <w:color w:val="auto"/>
        </w:rPr>
      </w:pPr>
    </w:p>
    <w:p>
      <w:pPr>
        <w:ind w:right="1900" w:firstLine="948"/>
        <w:spacing w:after="0" w:line="237" w:lineRule="auto"/>
        <w:rPr>
          <w:sz w:val="20"/>
          <w:szCs w:val="20"/>
          <w:color w:val="auto"/>
        </w:rPr>
      </w:pPr>
      <w:r>
        <w:rPr>
          <w:rFonts w:ascii="Courier New" w:cs="Courier New" w:eastAsia="Courier New" w:hAnsi="Courier New"/>
          <w:sz w:val="18"/>
          <w:szCs w:val="18"/>
          <w:color w:val="auto"/>
        </w:rPr>
        <w:t>"BENEFIT ARRANGEMENT" means at any time an employee benefit plan within the meaning of Section 3(3) of ERISA which is not a Plan or a Multiemployer Plan and which is maintained or otherwise contributed to by any member of the ERISA Group.</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"BID RATE BORROWING" has the meaning given that term in Section</w:t>
      </w:r>
    </w:p>
    <w:p>
      <w:pPr>
        <w:spacing w:after="0" w:line="238" w:lineRule="auto"/>
        <w:rPr>
          <w:sz w:val="20"/>
          <w:szCs w:val="20"/>
          <w:color w:val="auto"/>
        </w:rPr>
      </w:pPr>
      <w:r>
        <w:rPr>
          <w:rFonts w:ascii="Courier New" w:cs="Courier New" w:eastAsia="Courier New" w:hAnsi="Courier New"/>
          <w:sz w:val="18"/>
          <w:szCs w:val="18"/>
          <w:color w:val="auto"/>
        </w:rPr>
        <w:t>2.3.(b).</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340"/>
          </w:cols>
          <w:pgMar w:left="240" w:top="723" w:right="1319" w:bottom="1440" w:gutter="0" w:footer="0" w:header="0"/>
        </w:sectPr>
      </w:pPr>
    </w:p>
    <w:bookmarkStart w:id="11" w:name="page12"/>
    <w:bookmarkEnd w:id="11"/>
    <w:p>
      <w:pPr>
        <w:ind w:left="960"/>
        <w:spacing w:after="0"/>
        <w:rPr>
          <w:sz w:val="20"/>
          <w:szCs w:val="20"/>
          <w:color w:val="auto"/>
        </w:rPr>
      </w:pPr>
      <w:r>
        <w:rPr>
          <w:rFonts w:ascii="Courier New" w:cs="Courier New" w:eastAsia="Courier New" w:hAnsi="Courier New"/>
          <w:sz w:val="18"/>
          <w:szCs w:val="18"/>
          <w:color w:val="auto"/>
        </w:rPr>
        <w:t>"BID RATE LOAN" means a loan made by a Lender under Section 2.3.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"BID RATE NOTE" has the meaning given that term in Section 2.12.(d).</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"BID RATE QUOTE" means an offer in accordance with Section 2.3.(c) by a Lender to make a Bid Rate Loan with one single specified interest rate.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"BID RATE QUOTE REQUEST" has the meaning given that term in Section</w:t>
      </w:r>
    </w:p>
    <w:p>
      <w:pPr>
        <w:spacing w:after="0" w:line="238" w:lineRule="auto"/>
        <w:rPr>
          <w:sz w:val="20"/>
          <w:szCs w:val="20"/>
          <w:color w:val="auto"/>
        </w:rPr>
      </w:pPr>
      <w:r>
        <w:rPr>
          <w:rFonts w:ascii="Courier New" w:cs="Courier New" w:eastAsia="Courier New" w:hAnsi="Courier New"/>
          <w:sz w:val="18"/>
          <w:szCs w:val="18"/>
          <w:color w:val="auto"/>
        </w:rPr>
        <w:t>2.3.(b).</w:t>
      </w:r>
    </w:p>
    <w:p>
      <w:pPr>
        <w:spacing w:after="0" w:line="207" w:lineRule="exact"/>
        <w:rPr>
          <w:sz w:val="20"/>
          <w:szCs w:val="20"/>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"BORROWER" has the meaning set forth in the introductory paragraph hereof and shall include the Borrower's successors and permitted assigns.</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"BUSINESS DAY" means (a) any day other than a Saturday, Sunday or other day on which banks in Charlotte, North Carolina are authorized or required to close and (b) with reference to a LIBOR Loan, any such day that is also a day on which dealings in Dollar deposits are carried out in the London interbank market.</w:t>
      </w:r>
    </w:p>
    <w:p>
      <w:pPr>
        <w:spacing w:after="0" w:line="209"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"CAPITAL RESERVES" means, for any period and with respect to any: (a) portion of a Property developed with improvements utilized for the retail sale of goods or services, office space or other use (other than residential apartments), an amount equal to (i) $0.15 per square foot times (ii)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or</w:t>
      </w:r>
    </w:p>
    <w:p>
      <w:pPr>
        <w:spacing w:after="0" w:line="1" w:lineRule="exact"/>
        <w:rPr>
          <w:sz w:val="20"/>
          <w:szCs w:val="20"/>
          <w:color w:val="auto"/>
        </w:rPr>
      </w:pPr>
    </w:p>
    <w:p>
      <w:pPr>
        <w:ind w:right="17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Multifamily Property, an amount equal to (i) $200 per apartment unit in such Multifamily Property times (ii) a fraction, the numerator of which is the number of days in such period and the denominator of which is 365. If the term Capital Reserves is used without reference to any specific Property, then the amount shall be determined on an aggregate basis with respect to all Retail Properties and Multifamily Properties of the Borrower and its Subsidiaries and a proportionate share of all Retail and Multifamily Properties of all Unconsolidated Affiliates.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"CAPITALIZATION RATE" means 8.75%.</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"CAPITALIZED LEASE OBLIGATION" means an obligation under a lease that is required to be capitalized for financial reporting purposes in accordance with GAAP. The amount of a Capitalized Lease Obligation is the capitalized amount of such obligation as would be required to be reflected on the balance sheet prepared in accordance with GAAP of the applicable Person as of the applicable date.</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"CASH EQUIVALENTS"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Organization for Economic Cooperation and Development, or a political subdivision of any such country, acting through a branch or agency, which bank has capital and</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12" w:name="page13"/>
    <w:bookmarkEnd w:id="12"/>
    <w:p>
      <w:pPr>
        <w:ind w:right="1999"/>
        <w:spacing w:after="0" w:line="268" w:lineRule="auto"/>
        <w:rPr>
          <w:sz w:val="20"/>
          <w:szCs w:val="20"/>
          <w:color w:val="auto"/>
        </w:rPr>
      </w:pPr>
      <w:r>
        <w:rPr>
          <w:rFonts w:ascii="Courier New" w:cs="Courier New" w:eastAsia="Courier New" w:hAnsi="Courier New"/>
          <w:sz w:val="16"/>
          <w:szCs w:val="16"/>
          <w:color w:val="auto"/>
        </w:rPr>
        <w:t>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w:t>
      </w:r>
    </w:p>
    <w:p>
      <w:pPr>
        <w:spacing w:after="0" w:line="1" w:lineRule="exact"/>
        <w:rPr>
          <w:sz w:val="20"/>
          <w:szCs w:val="20"/>
          <w:color w:val="auto"/>
        </w:rPr>
      </w:pPr>
    </w:p>
    <w:p>
      <w:pPr>
        <w:ind w:right="177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which have net assets of at least $500,000,000 and at least 85% of whose assets consist of securities and other obligations of the type described in clauses (a) through (d) above.</w:t>
      </w:r>
    </w:p>
    <w:p>
      <w:pPr>
        <w:spacing w:after="0" w:line="212"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"COLLATERAL ACCOUNT" means a special deposit account maintained by the Agent at the Principal Office and under its sole dominion and control.</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"COMMITMENT" means, as to any Lender, the Three Year Term Commitment, the Five Year Term Commitment, and the Revolving Commitment, if any, of such Lender.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"COMMITMENT PERCENTAGE" means, as to each Revolving Lender, the ratio, expressed as a percentage, of (a) the amount of such Revolving Lender's Revolving Commitment to (b) the aggregate amount of the Revolving Commitments of all Revolving Lenders; provided, however, that if at the time of determination the Revolving Commitments have terminated or been reduced to zero, the "Commitment Percentage" of each Revolving Lender shall be the Commitment Percentage of such Revolving Lender in effect immediately prior to such termination or reduction.</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"COMPLIANCE CERTIFICATE" has the meaning given that term in Section</w:t>
      </w:r>
    </w:p>
    <w:p>
      <w:pPr>
        <w:spacing w:after="0" w:line="238" w:lineRule="auto"/>
        <w:rPr>
          <w:sz w:val="20"/>
          <w:szCs w:val="20"/>
          <w:color w:val="auto"/>
        </w:rPr>
      </w:pPr>
      <w:r>
        <w:rPr>
          <w:rFonts w:ascii="Courier New" w:cs="Courier New" w:eastAsia="Courier New" w:hAnsi="Courier New"/>
          <w:sz w:val="18"/>
          <w:szCs w:val="18"/>
          <w:color w:val="auto"/>
        </w:rPr>
        <w:t>8.3.</w:t>
      </w:r>
    </w:p>
    <w:p>
      <w:pPr>
        <w:spacing w:after="0" w:line="207"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"CONSTRUCTION-IN-PROCESS" means cash expenditures for land and improvements (including indirect costs internally allocated and development costs) in accordance with GAAP on all Properties that are under development or will commence development within twelve months from any date of determination.</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"CONSTRUCTION BUDGET" means the fully-budgeted costs for the acquisition and construction of a given parcel of real property (including, without limitation, the cost of acquiring such parcel of real property, reserves for construction interest and operating deficits, tenant improvements, leasing commissions, and infrastructure costs) as reasonably determined by the Borrower in good faith.</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"CONTINUE," "CONTINUATION" and "CONTINUED" each refers to the continuation of a LIBOR Loan from one Interest Period to another Interest Period pursuant to Section 2.10.</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"CONTROLLED PROPERTY" means a Property which is an Eligible Property that is owned in fee simple (or leased under a Ground Lease) by a Guarantor that is not a Wholly Owned Subsidiary and with respect to which the Borrower or such Guarantor has the right to take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3" w:name="page14"/>
    <w:bookmarkEnd w:id="13"/>
    <w:p>
      <w:pPr>
        <w:ind w:right="2099"/>
        <w:spacing w:after="0" w:line="237" w:lineRule="auto"/>
        <w:rPr>
          <w:sz w:val="20"/>
          <w:szCs w:val="20"/>
          <w:color w:val="auto"/>
        </w:rPr>
      </w:pPr>
      <w:r>
        <w:rPr>
          <w:rFonts w:ascii="Courier New" w:cs="Courier New" w:eastAsia="Courier New" w:hAnsi="Courier New"/>
          <w:sz w:val="18"/>
          <w:szCs w:val="18"/>
          <w:color w:val="auto"/>
        </w:rPr>
        <w:t>following actions without the need to obtain the consent of any Person (other than the Requisite Lenders if required pursuant to this Agreement): (a) to create Liens on such Property as security for Indebtedness of the Borrower or such Guarantor, as applicable, and (b) to sell, convey, transfer or otherwise dispose of such Property.</w:t>
      </w:r>
    </w:p>
    <w:p>
      <w:pPr>
        <w:spacing w:after="0" w:line="209"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"CONVERT," "CONVERSION" and "CONVERTED" each refers to the conversion of a Loan of one Type into a Loan of another Type pursuant to Section 2.11.</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"CREDIT EVENT" means either of the following: (a) the making (or deemed making) of any Loan, or (b) the issuance of a Letter of Credit; provided, however, that a Revolving Lender's making of any Loan at the request of the Agent pursuant to Section 2.4.(e) or 2.5.(j) shall not constitute a Credit Event.</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"CREDIT RATING" means the rating assigned by a Rating Agency to the senior unsecured long term Indebtedness of the Borrower.</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"DEFAULT" means any of the events specified in Section 10.1., whether or not there has been satisfied any requirement for the giving of notice, the lapse of time, or both.</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"DEFAULTING LENDER" has the meaning set forth in Section 3.11.(a).</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"DERIVATIVES CONTRACT"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209" w:lineRule="exact"/>
        <w:rPr>
          <w:sz w:val="20"/>
          <w:szCs w:val="20"/>
          <w:color w:val="auto"/>
        </w:rPr>
      </w:pPr>
    </w:p>
    <w:p>
      <w:pPr>
        <w:ind w:right="2099" w:firstLine="948"/>
        <w:spacing w:after="0" w:line="270" w:lineRule="auto"/>
        <w:rPr>
          <w:sz w:val="20"/>
          <w:szCs w:val="20"/>
          <w:color w:val="auto"/>
        </w:rPr>
      </w:pPr>
      <w:r>
        <w:rPr>
          <w:rFonts w:ascii="Courier New" w:cs="Courier New" w:eastAsia="Courier New" w:hAnsi="Courier New"/>
          <w:sz w:val="16"/>
          <w:szCs w:val="16"/>
          <w:color w:val="auto"/>
        </w:rPr>
        <w:t>"DERIVATIVES TERMINATION VALUE"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Agent or any Lender).</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4" w:name="page15"/>
    <w:bookmarkEnd w:id="14"/>
    <w:p>
      <w:pPr>
        <w:ind w:right="1779" w:firstLine="948"/>
        <w:spacing w:after="0" w:line="237" w:lineRule="auto"/>
        <w:rPr>
          <w:sz w:val="20"/>
          <w:szCs w:val="20"/>
          <w:color w:val="auto"/>
        </w:rPr>
      </w:pPr>
      <w:r>
        <w:rPr>
          <w:rFonts w:ascii="Courier New" w:cs="Courier New" w:eastAsia="Courier New" w:hAnsi="Courier New"/>
          <w:sz w:val="18"/>
          <w:szCs w:val="18"/>
          <w:color w:val="auto"/>
        </w:rPr>
        <w:t>"DESIGNATED LENDER" means a special purpose corporation which is sponsored by a Lender, that is engaged in making, purchasing or otherwise investing in commercial loans in the ordinary course of its business and that issues (or the parent of which issues) commercial paper rated at least P-1 (or the then equivalent grade) by Moody's or A-1 (or the then equivalent grade) by S&amp;P that, in either case, (a) is organized under the laws of the United States of America or any state thereof, (b) shall have become a party to this Agreement pursuant to Section 12.5.(e) and (c) is not otherwise a Lender.</w:t>
      </w:r>
    </w:p>
    <w:p>
      <w:pPr>
        <w:spacing w:after="0" w:line="212"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"DESIGNATED LENDER NOTE" means a Bid Rate Note of the Borrower evidencing the obligation of the Borrower to repay Bid Rate Loans made by a Designated Lender.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"DESIGNATING LENDER" has the meaning given that term in Section</w:t>
      </w:r>
    </w:p>
    <w:p>
      <w:pPr>
        <w:spacing w:after="0" w:line="238" w:lineRule="auto"/>
        <w:rPr>
          <w:sz w:val="20"/>
          <w:szCs w:val="20"/>
          <w:color w:val="auto"/>
        </w:rPr>
      </w:pPr>
      <w:r>
        <w:rPr>
          <w:rFonts w:ascii="Courier New" w:cs="Courier New" w:eastAsia="Courier New" w:hAnsi="Courier New"/>
          <w:sz w:val="18"/>
          <w:szCs w:val="18"/>
          <w:color w:val="auto"/>
        </w:rPr>
        <w:t>12.5.(e).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"DESIGNATION AGREEMENT" means a Designation Agreement between a Lender and a Designated Lender and accepted by the Agent, substantially in the form of Exhibit B or such other form as may be agreed to by such Lender, such Designated Lender and the Agent.</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"DEVELOPMENT PROPERTY" means a Property (a) that otherwise qualifies as an Eligible Property, except that it is not yet a Retail Property or Multifamily Property, but it is being developed to become one, and (b) that is either (i) Construction-in-Process or (ii) an Unstabilized Property.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"DOLLARS" or "$" means the lawful currency of the United States of</w:t>
      </w:r>
    </w:p>
    <w:p>
      <w:pPr>
        <w:spacing w:after="0" w:line="238" w:lineRule="auto"/>
        <w:rPr>
          <w:sz w:val="20"/>
          <w:szCs w:val="20"/>
          <w:color w:val="auto"/>
        </w:rPr>
      </w:pPr>
      <w:r>
        <w:rPr>
          <w:rFonts w:ascii="Courier New" w:cs="Courier New" w:eastAsia="Courier New" w:hAnsi="Courier New"/>
          <w:sz w:val="18"/>
          <w:szCs w:val="18"/>
          <w:color w:val="auto"/>
        </w:rPr>
        <w:t>America.</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"EBITDA"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(iv) extraordinary or non-recurring gains and losses; plus (b) such Person's pro rata share of EBITDA of its Unconsolidated Affiliates. EBITDA will be adjusted to remove all impact of straight lining of rents.</w:t>
      </w:r>
    </w:p>
    <w:p>
      <w:pPr>
        <w:spacing w:after="0" w:line="212"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"EFFECTIVE DATE" means the later of: (a) the Agreement Date; and (b) the date on which all of the conditions precedent set forth in Section 5.1. shall have been fulfilled or waived in writing by the Requisite Lenders.</w:t>
      </w:r>
    </w:p>
    <w:p>
      <w:pPr>
        <w:spacing w:after="0" w:line="17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"ELIGIBLE ASSIGNEE" means any Person who is: (i) currently a Lender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affiliate of a Lender; (ii) a commercial bank, trust, trust company,</w:t>
      </w:r>
    </w:p>
    <w:p>
      <w:pPr>
        <w:spacing w:after="0" w:line="238" w:lineRule="auto"/>
        <w:rPr>
          <w:sz w:val="20"/>
          <w:szCs w:val="20"/>
          <w:color w:val="auto"/>
        </w:rPr>
      </w:pPr>
      <w:r>
        <w:rPr>
          <w:rFonts w:ascii="Courier New" w:cs="Courier New" w:eastAsia="Courier New" w:hAnsi="Courier New"/>
          <w:sz w:val="18"/>
          <w:szCs w:val="18"/>
          <w:color w:val="auto"/>
        </w:rPr>
        <w:t>insurance company, investment bank or pension fund organized under the laws of</w:t>
      </w:r>
    </w:p>
    <w:p>
      <w:pPr>
        <w:spacing w:after="0"/>
        <w:rPr>
          <w:sz w:val="20"/>
          <w:szCs w:val="20"/>
          <w:color w:val="auto"/>
        </w:rPr>
      </w:pPr>
      <w:r>
        <w:rPr>
          <w:rFonts w:ascii="Courier New" w:cs="Courier New" w:eastAsia="Courier New" w:hAnsi="Courier New"/>
          <w:sz w:val="18"/>
          <w:szCs w:val="18"/>
          <w:color w:val="auto"/>
        </w:rPr>
        <w:t>the United States of America, or any state thereof, and having total assets in</w:t>
      </w:r>
    </w:p>
    <w:p>
      <w:pPr>
        <w:spacing w:after="0" w:line="237" w:lineRule="auto"/>
        <w:rPr>
          <w:sz w:val="20"/>
          <w:szCs w:val="20"/>
          <w:color w:val="auto"/>
        </w:rPr>
      </w:pPr>
      <w:r>
        <w:rPr>
          <w:rFonts w:ascii="Courier New" w:cs="Courier New" w:eastAsia="Courier New" w:hAnsi="Courier New"/>
          <w:sz w:val="18"/>
          <w:szCs w:val="18"/>
          <w:color w:val="auto"/>
        </w:rPr>
        <w:t>excess of $5,000,000,000; (iii) a savings and loan association or savings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organized under the laws of the United States of America, or any state thereof,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having a tangible net worth of at least $500,000,000; or (iv) a commercial</w:t>
      </w:r>
    </w:p>
    <w:p>
      <w:pPr>
        <w:spacing w:after="0" w:line="238" w:lineRule="auto"/>
        <w:rPr>
          <w:sz w:val="20"/>
          <w:szCs w:val="20"/>
          <w:color w:val="auto"/>
        </w:rPr>
      </w:pPr>
      <w:r>
        <w:rPr>
          <w:rFonts w:ascii="Courier New" w:cs="Courier New" w:eastAsia="Courier New" w:hAnsi="Courier New"/>
          <w:sz w:val="18"/>
          <w:szCs w:val="18"/>
          <w:color w:val="auto"/>
        </w:rPr>
        <w:t>bank organized under the laws of any other country which is a member of the</w:t>
      </w:r>
    </w:p>
    <w:p>
      <w:pPr>
        <w:spacing w:after="0"/>
        <w:rPr>
          <w:sz w:val="20"/>
          <w:szCs w:val="20"/>
          <w:color w:val="auto"/>
        </w:rPr>
      </w:pPr>
      <w:r>
        <w:rPr>
          <w:rFonts w:ascii="Courier New" w:cs="Courier New" w:eastAsia="Courier New" w:hAnsi="Courier New"/>
          <w:sz w:val="18"/>
          <w:szCs w:val="18"/>
          <w:color w:val="auto"/>
        </w:rPr>
        <w:t>Organization for Economic Cooperation and Development, or a political</w:t>
      </w:r>
    </w:p>
    <w:p>
      <w:pPr>
        <w:spacing w:after="0" w:line="237" w:lineRule="auto"/>
        <w:rPr>
          <w:sz w:val="20"/>
          <w:szCs w:val="20"/>
          <w:color w:val="auto"/>
        </w:rPr>
      </w:pPr>
      <w:r>
        <w:rPr>
          <w:rFonts w:ascii="Courier New" w:cs="Courier New" w:eastAsia="Courier New" w:hAnsi="Courier New"/>
          <w:sz w:val="18"/>
          <w:szCs w:val="18"/>
          <w:color w:val="auto"/>
        </w:rPr>
        <w:t>subdivision of any such country, and having total assets in excess of</w:t>
      </w:r>
    </w:p>
    <w:p>
      <w:pPr>
        <w:spacing w:after="0" w:line="238" w:lineRule="auto"/>
        <w:rPr>
          <w:sz w:val="20"/>
          <w:szCs w:val="20"/>
          <w:color w:val="auto"/>
        </w:rPr>
      </w:pPr>
      <w:r>
        <w:rPr>
          <w:rFonts w:ascii="Courier New" w:cs="Courier New" w:eastAsia="Courier New" w:hAnsi="Courier New"/>
          <w:sz w:val="18"/>
          <w:szCs w:val="18"/>
          <w:color w:val="auto"/>
        </w:rPr>
        <w:t>$10,000,000,000, provided that such bank is acting through a branch or agency</w:t>
      </w:r>
    </w:p>
    <w:p>
      <w:pPr>
        <w:spacing w:after="0"/>
        <w:rPr>
          <w:sz w:val="20"/>
          <w:szCs w:val="20"/>
          <w:color w:val="auto"/>
        </w:rPr>
      </w:pPr>
      <w:r>
        <w:rPr>
          <w:rFonts w:ascii="Courier New" w:cs="Courier New" w:eastAsia="Courier New" w:hAnsi="Courier New"/>
          <w:sz w:val="18"/>
          <w:szCs w:val="18"/>
          <w:color w:val="auto"/>
        </w:rPr>
        <w:t>located in the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United States of America. If such Person is not currently a Lender or an affiliate of a Lender, such Person's (or its parent's) senior unsecured long term indebtedness must be rated BBB or higher by S&amp;P, Baa2 or higher by Moody's, or the equivalent or higher of either such rating by another rating agency acceptable to the Agent.</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"ELIGIBLE PROPERTY" means a Property which satisfies all of the following requirements: (a) such Property is a Retail Property or Multifamily Property; (b) neither such Property, nor any interest of the Borrower or any Subsidiary therein (and if such Property is owned by a Subsidiary, none of the Borrower's direct or indirect ownership interests in such Subsidiary) is subject to any Lien other than Permitted Liens (excluding Permitted Liens of the type described in clauses (g) and (h) of the definition thereof) or subject to any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such Property is (i) leased by the Borrower, a Subsidiary or Unconsolidated Affiliate pursuant to a Ground Lease or other lease, (ii) the lessor's interest in such Property is subject to a Mortgage and</w:t>
      </w:r>
    </w:p>
    <w:p>
      <w:pPr>
        <w:spacing w:after="0" w:line="180"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Ground Lease or lease is subordinate to such Mortgage, then the</w:t>
      </w:r>
    </w:p>
    <w:p>
      <w:pPr>
        <w:spacing w:after="0" w:line="4" w:lineRule="exact"/>
        <w:rPr>
          <w:rFonts w:ascii="Courier New" w:cs="Courier New" w:eastAsia="Courier New" w:hAnsi="Courier New"/>
          <w:sz w:val="18"/>
          <w:szCs w:val="18"/>
          <w:color w:val="auto"/>
        </w:rPr>
      </w:pPr>
    </w:p>
    <w:p>
      <w:pPr>
        <w:jc w:val="both"/>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mortgagee shall have executed a customary non-disturbance agreement with respect to the rights of the Borrower, such Subsidiary or Unconsolidated Affiliate under the Ground Lease or other lease.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"ENVIRONMENTAL LAWS" means any Applicable Law relating to environmental protection or the manufacture, storage, remediation, disposal or clean-up of Hazardous Materials including, without limitation, the following: Clean Air Act, 42 U.S.C. Section 7401 et seq.; Federal Water Pollution Control Act, 33 U.S.C. Section 1251 et seq.; Solid Waste Disposal Act, as amended by the Resource Conservation and Recovery Act, 42 U.S.C. Section 6901 et seq.; Comprehensive Environmental Response, Compensation and Liability Act, 42 U.S.C. Section 9601 et seq.; National Environmental Policy Act, 42 U.S.C. Section 4321 et seq.; regulations of the Environmental Protection Agency and any applicable rule of common law and any judicial interpretation thereof relating primarily to the environment or Hazardous Materials.</w:t>
      </w:r>
    </w:p>
    <w:p>
      <w:pPr>
        <w:spacing w:after="0" w:line="216"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"EQUITY INTEREST"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"EQUITY ISSUANCE" means any issuance or sale by a Person of any Equity Interest and shall in any event include the issuance of any Equity Interest upon the conversion or exchange of any security constituting Indebtedness that is convertible or exchangeable, or is being converted or exchanged, for Equity Interests.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6" w:name="page17"/>
    <w:bookmarkEnd w:id="16"/>
    <w:p>
      <w:pPr>
        <w:ind w:right="1999" w:firstLine="948"/>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as in effect from time to time.</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"ERISA GROUP"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"EVENT OF DEFAULT" means any of the events specified in Section 10.1., provided that any requirement for notice or lapse of time or any other condition has been satisfied.</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"EXCLUDED SUBSIDIARY" means any Subsidiary (a) formed for the specific purpose of holding title to assets which are or are to become collateral for any Secured Indebtedness of such Subsidiary; (b) which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 and (c) for which none of the Borrower, any Subsidiary (other than another Excluded Subsidiary) or any other Loan Party has Guaranteed any of the Indebtedness of such Subsidiary or has any direct obligation to maintain or preserve such Subsidiary's financial condition or to cause such Subsidiary to achieve any specified levels of operating results, except for guarantees required in connection with construction loans and customary exceptions for fraud, misapplication of funds, environmental indemnities, and other similar exceptions to non-recourse liability.</w:t>
      </w:r>
    </w:p>
    <w:p>
      <w:pPr>
        <w:spacing w:after="0" w:line="38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"EXISTING CREDIT AGREEMENTS" means (a) the Amended and Restated Credit Agreement dated as of June 22, 2000, among the Borrower, each of the financial institutions party thereto as "Lenders," Commerzbank AG, New York Branch, as Syndication Agent, Wachovia Bank, National Association, successor to First Union National Bank, as Administrative Agent and as Arranger, and Wells Fargo Bank, National Association, as Documentation Agent and as Co-Arranger and (b) the Term Loan Agreement dated as of December 22, 1998, among the Borrower, each of the financial institutions party thereto as "Lenders," Commerzbank AG, New York Branch, as Syndication Agent, PNC Bank, National Association, as Administrative Agent, and Fleet National Bank, as Documentation Agent.</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"EXTENSION REQUEST" has the meaning given such term in Section 2.14.</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"FACILITY FEE" means the per annum percentage set forth in the table below corresponding to the Level at which the "Applicable Margin" is determined in accordance with the definition thereof: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3000" w:type="dxa"/>
            <w:vAlign w:val="bottom"/>
          </w:tcPr>
          <w:p>
            <w:pPr>
              <w:ind w:left="200"/>
              <w:spacing w:after="0"/>
              <w:rPr>
                <w:sz w:val="20"/>
                <w:szCs w:val="20"/>
                <w:color w:val="auto"/>
              </w:rPr>
            </w:pPr>
            <w:r>
              <w:rPr>
                <w:rFonts w:ascii="Courier New" w:cs="Courier New" w:eastAsia="Courier New" w:hAnsi="Courier New"/>
                <w:sz w:val="18"/>
                <w:szCs w:val="18"/>
                <w:color w:val="auto"/>
              </w:rPr>
              <w:t>BORROWER'S CREDIT RATING</w:t>
            </w:r>
          </w:p>
        </w:tc>
        <w:tc>
          <w:tcPr>
            <w:tcW w:w="2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FACILITY FEE</w:t>
            </w:r>
          </w:p>
        </w:tc>
      </w:tr>
      <w:tr>
        <w:trPr>
          <w:trHeight w:val="203"/>
        </w:trPr>
        <w:tc>
          <w:tcPr>
            <w:tcW w:w="9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9"/>
              </w:rPr>
              <w:t>LEVEL</w:t>
            </w:r>
          </w:p>
        </w:tc>
        <w:tc>
          <w:tcPr>
            <w:tcW w:w="30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(S&amp;P/MOODY'S)</w:t>
            </w:r>
          </w:p>
        </w:tc>
        <w:tc>
          <w:tcPr>
            <w:tcW w:w="2580" w:type="dxa"/>
            <w:vAlign w:val="bottom"/>
          </w:tcPr>
          <w:p>
            <w:pPr>
              <w:spacing w:after="0"/>
              <w:rPr>
                <w:sz w:val="17"/>
                <w:szCs w:val="17"/>
                <w:color w:val="auto"/>
              </w:rPr>
            </w:pPr>
          </w:p>
        </w:tc>
      </w:tr>
      <w:tr>
        <w:trPr>
          <w:trHeight w:val="203"/>
        </w:trPr>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w:t>
            </w:r>
          </w:p>
        </w:tc>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2"/>
              </w:rPr>
              <w:t>1</w:t>
            </w:r>
          </w:p>
        </w:tc>
        <w:tc>
          <w:tcPr>
            <w:tcW w:w="3000" w:type="dxa"/>
            <w:vAlign w:val="bottom"/>
          </w:tcPr>
          <w:p>
            <w:pPr>
              <w:ind w:left="200"/>
              <w:spacing w:after="0"/>
              <w:rPr>
                <w:sz w:val="20"/>
                <w:szCs w:val="20"/>
                <w:color w:val="auto"/>
              </w:rPr>
            </w:pPr>
            <w:r>
              <w:rPr>
                <w:rFonts w:ascii="Courier New" w:cs="Courier New" w:eastAsia="Courier New" w:hAnsi="Courier New"/>
                <w:sz w:val="18"/>
                <w:szCs w:val="18"/>
                <w:color w:val="auto"/>
              </w:rPr>
              <w:t>A-/A3</w:t>
            </w:r>
          </w:p>
        </w:tc>
        <w:tc>
          <w:tcPr>
            <w:tcW w:w="2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0.15%</w:t>
            </w:r>
          </w:p>
        </w:tc>
      </w:tr>
      <w:tr>
        <w:trPr>
          <w:trHeight w:val="405"/>
        </w:trPr>
        <w:tc>
          <w:tcPr>
            <w:tcW w:w="96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2"/>
              </w:rPr>
              <w:t>2</w:t>
            </w:r>
          </w:p>
        </w:tc>
        <w:tc>
          <w:tcPr>
            <w:tcW w:w="3000" w:type="dxa"/>
            <w:vAlign w:val="bottom"/>
          </w:tcPr>
          <w:p>
            <w:pPr>
              <w:ind w:left="200"/>
              <w:spacing w:after="0"/>
              <w:rPr>
                <w:sz w:val="20"/>
                <w:szCs w:val="20"/>
                <w:color w:val="auto"/>
              </w:rPr>
            </w:pPr>
            <w:r>
              <w:rPr>
                <w:rFonts w:ascii="Courier New" w:cs="Courier New" w:eastAsia="Courier New" w:hAnsi="Courier New"/>
                <w:sz w:val="18"/>
                <w:szCs w:val="18"/>
                <w:color w:val="auto"/>
              </w:rPr>
              <w:t>BBB+/Baa1</w:t>
            </w:r>
          </w:p>
        </w:tc>
        <w:tc>
          <w:tcPr>
            <w:tcW w:w="2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0.15%</w:t>
            </w:r>
          </w:p>
        </w:tc>
      </w:tr>
      <w:tr>
        <w:trPr>
          <w:trHeight w:val="405"/>
        </w:trPr>
        <w:tc>
          <w:tcPr>
            <w:tcW w:w="96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2"/>
              </w:rPr>
              <w:t>3</w:t>
            </w:r>
          </w:p>
        </w:tc>
        <w:tc>
          <w:tcPr>
            <w:tcW w:w="3000" w:type="dxa"/>
            <w:vAlign w:val="bottom"/>
          </w:tcPr>
          <w:p>
            <w:pPr>
              <w:ind w:left="200"/>
              <w:spacing w:after="0"/>
              <w:rPr>
                <w:sz w:val="20"/>
                <w:szCs w:val="20"/>
                <w:color w:val="auto"/>
              </w:rPr>
            </w:pPr>
            <w:r>
              <w:rPr>
                <w:rFonts w:ascii="Courier New" w:cs="Courier New" w:eastAsia="Courier New" w:hAnsi="Courier New"/>
                <w:sz w:val="18"/>
                <w:szCs w:val="18"/>
                <w:color w:val="auto"/>
              </w:rPr>
              <w:t>BBB/Baa2</w:t>
            </w:r>
          </w:p>
        </w:tc>
        <w:tc>
          <w:tcPr>
            <w:tcW w:w="2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0.15%</w:t>
            </w:r>
          </w:p>
        </w:tc>
      </w:tr>
      <w:tr>
        <w:trPr>
          <w:trHeight w:val="405"/>
        </w:trPr>
        <w:tc>
          <w:tcPr>
            <w:tcW w:w="96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2"/>
              </w:rPr>
              <w:t>4</w:t>
            </w:r>
          </w:p>
        </w:tc>
        <w:tc>
          <w:tcPr>
            <w:tcW w:w="3000" w:type="dxa"/>
            <w:vAlign w:val="bottom"/>
          </w:tcPr>
          <w:p>
            <w:pPr>
              <w:ind w:left="200"/>
              <w:spacing w:after="0"/>
              <w:rPr>
                <w:sz w:val="20"/>
                <w:szCs w:val="20"/>
                <w:color w:val="auto"/>
              </w:rPr>
            </w:pPr>
            <w:r>
              <w:rPr>
                <w:rFonts w:ascii="Courier New" w:cs="Courier New" w:eastAsia="Courier New" w:hAnsi="Courier New"/>
                <w:sz w:val="18"/>
                <w:szCs w:val="18"/>
                <w:color w:val="auto"/>
              </w:rPr>
              <w:t>BBB-/Baa3</w:t>
            </w:r>
          </w:p>
        </w:tc>
        <w:tc>
          <w:tcPr>
            <w:tcW w:w="2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0.20%</w:t>
            </w:r>
          </w:p>
        </w:tc>
      </w:tr>
      <w:tr>
        <w:trPr>
          <w:trHeight w:val="608"/>
        </w:trPr>
        <w:tc>
          <w:tcPr>
            <w:tcW w:w="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58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9</w:t>
            </w:r>
          </w:p>
        </w:tc>
      </w:tr>
    </w:tbl>
    <w:p>
      <w:pPr>
        <w:sectPr>
          <w:pgSz w:w="11900" w:h="16838" w:orient="portrait"/>
          <w:cols w:equalWidth="0" w:num="1">
            <w:col w:w="10219"/>
          </w:cols>
          <w:pgMar w:left="240" w:top="723" w:right="1440" w:bottom="1440" w:gutter="0" w:footer="0" w:header="0"/>
        </w:sectPr>
      </w:pPr>
    </w:p>
    <w:bookmarkStart w:id="17" w:name="page18"/>
    <w:bookmarkEnd w:id="17"/>
    <w:p>
      <w:pPr>
        <w:ind w:left="220"/>
        <w:spacing w:after="0"/>
        <w:tabs>
          <w:tab w:leader="none" w:pos="1140" w:val="left"/>
          <w:tab w:leader="none" w:pos="1460" w:val="left"/>
          <w:tab w:leader="none" w:pos="54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&lt;</w:t>
        <w:tab/>
        <w:t>BBB-/Baa3</w:t>
      </w:r>
      <w:r>
        <w:rPr>
          <w:sz w:val="20"/>
          <w:szCs w:val="20"/>
          <w:color w:val="auto"/>
        </w:rPr>
        <w:tab/>
      </w:r>
      <w:r>
        <w:rPr>
          <w:rFonts w:ascii="Courier New" w:cs="Courier New" w:eastAsia="Courier New" w:hAnsi="Courier New"/>
          <w:sz w:val="18"/>
          <w:szCs w:val="18"/>
          <w:color w:val="auto"/>
        </w:rPr>
        <w:t>0.25%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the Agreement Date, the Facility Fee equals 0.15%.</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"FAIR MARKET VALUE" means, with respect to (a) a security listed on a national securities exchange or the NASDAQ National Market, the price of such security as reported on such exchange by any widely recognized reporting method customarily relied upon by financial institutions and (b) with respect to any other property, the price which could be negotiated in an arm's-length free market transaction, for cash, between a willing seller and a willing buyer, neither of which is under pressure or compulsion to complete the transaction.</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"FEDERAL FUNDS RATE" means, for any day, the rate per annum (rounded upward to the nearest 1/100th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and (b) if no such rate is so published on such next succeeding Business Day, the Federal Funds Rate for such day shall be the average rate quoted to the Agent by federal funds dealers selected by the Agent on such day on such transaction as determined by the Agent.</w:t>
      </w:r>
    </w:p>
    <w:p>
      <w:pPr>
        <w:spacing w:after="0" w:line="216"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"FEES" means the fees and commissions provided for or referred to in Section 3.6. and any other fees payable by the Borrower hereunder or under any other Loan Document.</w:t>
      </w:r>
    </w:p>
    <w:p>
      <w:pPr>
        <w:spacing w:after="0" w:line="209" w:lineRule="exact"/>
        <w:rPr>
          <w:sz w:val="20"/>
          <w:szCs w:val="20"/>
          <w:color w:val="auto"/>
        </w:rPr>
      </w:pPr>
    </w:p>
    <w:p>
      <w:pPr>
        <w:ind w:right="2099" w:firstLine="948"/>
        <w:spacing w:after="0" w:line="268" w:lineRule="auto"/>
        <w:rPr>
          <w:sz w:val="20"/>
          <w:szCs w:val="20"/>
          <w:color w:val="auto"/>
        </w:rPr>
      </w:pPr>
      <w:r>
        <w:rPr>
          <w:rFonts w:ascii="Courier New" w:cs="Courier New" w:eastAsia="Courier New" w:hAnsi="Courier New"/>
          <w:sz w:val="16"/>
          <w:szCs w:val="16"/>
          <w:color w:val="auto"/>
        </w:rPr>
        <w:t>"FIVE YEAR TERM COMMITMENT" means, as to each Five Year Term Lender, such Lender's obligation to make a Five Year Term Loan pursuant to Section</w:t>
      </w:r>
    </w:p>
    <w:p>
      <w:pPr>
        <w:ind w:right="1879"/>
        <w:spacing w:after="0" w:line="236" w:lineRule="auto"/>
        <w:rPr>
          <w:sz w:val="20"/>
          <w:szCs w:val="20"/>
          <w:color w:val="auto"/>
        </w:rPr>
      </w:pPr>
      <w:r>
        <w:rPr>
          <w:rFonts w:ascii="Courier New" w:cs="Courier New" w:eastAsia="Courier New" w:hAnsi="Courier New"/>
          <w:sz w:val="18"/>
          <w:szCs w:val="18"/>
          <w:color w:val="auto"/>
        </w:rPr>
        <w:t>2.2.(b) in an amount up to, but not exceeding, the amount set forth for such Lender on its signature page hereto as such Lender's "Five Year Term Commitment Amount."</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"FIVE YEAR TERM LENDER" means each Lender that has a Five Year Term Commitment or is the holder of a Five Year Term Loan.</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"FIVE YEAR TERM LOAN" means a Loan made by a Five Year Term Lender to the Borrower pursuant to Section 2.2.(b).</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"FIVE YEAR TERM MATURITY DATE" means October 8, 2008.</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"FIVE YEAR TERM NOTE" has the meaning given that term in Section</w:t>
      </w:r>
    </w:p>
    <w:p>
      <w:pPr>
        <w:spacing w:after="0" w:line="238" w:lineRule="auto"/>
        <w:rPr>
          <w:sz w:val="20"/>
          <w:szCs w:val="20"/>
          <w:color w:val="auto"/>
        </w:rPr>
      </w:pPr>
      <w:r>
        <w:rPr>
          <w:rFonts w:ascii="Courier New" w:cs="Courier New" w:eastAsia="Courier New" w:hAnsi="Courier New"/>
          <w:sz w:val="18"/>
          <w:szCs w:val="18"/>
          <w:color w:val="auto"/>
        </w:rPr>
        <w:t>2.12.(c).</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"FIXED CHARGES" means, for any period, the sum of (a) Interest Expense of the Borrower and its Subsidiaries determined on a consolidated basis for such period, (b) all regularly scheduled principal payments made with respect to Indebtedness of the Borrower and its Subsidiaries during such period, other than any balloon, bullet or similar principal payment which repays such Indebtedness in full, and (c) all Preferred Dividends paid during such period. The Borrower's pro rata share of the Fixed Charges of Unconsolidated Affiliates (other than intercompany amounts) of the Borrower shall be included in determinations of Fixed Charges.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2" w:right="1440" w:bottom="1440" w:gutter="0" w:footer="0" w:header="0"/>
        </w:sectPr>
      </w:pPr>
    </w:p>
    <w:bookmarkStart w:id="18" w:name="page19"/>
    <w:bookmarkEnd w:id="18"/>
    <w:p>
      <w:pPr>
        <w:ind w:right="1779" w:firstLine="948"/>
        <w:spacing w:after="0" w:line="273" w:lineRule="auto"/>
        <w:rPr>
          <w:sz w:val="20"/>
          <w:szCs w:val="20"/>
          <w:color w:val="auto"/>
        </w:rPr>
      </w:pPr>
      <w:r>
        <w:rPr>
          <w:rFonts w:ascii="Courier New" w:cs="Courier New" w:eastAsia="Courier New" w:hAnsi="Courier New"/>
          <w:sz w:val="16"/>
          <w:szCs w:val="16"/>
          <w:color w:val="auto"/>
        </w:rPr>
        <w:t>"FLOATING RATE INDEBTEDNESS" means all Indebtedness of a Person which bears interest at a variable rate during the scheduled life of such Indebtedness and for which such Person has not obtained interest rate swap agreements, interest rate collar agreements or other similar Derivatives Contracts which effectively cause such variable rates to be equivalent to fixed rates.</w:t>
      </w:r>
    </w:p>
    <w:p>
      <w:pPr>
        <w:spacing w:after="0" w:line="185"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"FUNDS FROM OPERATIONS" means, for a given period, income of the Borrower and its Subsidiaries available for common shareholders before depreciation and amortization of real estate assets and before extraordinary items less gains and losses on sale of real estate determined on a consolidated basis in accordance with GAAP applied on a consistent basis for such period. Adjustments for Unconsolidated Affiliates will be calculated to reflect the Borrower's pro rata share of funds from operations on the same basis.</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which are applicable to the circumstances as of the date of determination.</w:t>
      </w:r>
    </w:p>
    <w:p>
      <w:pPr>
        <w:spacing w:after="0" w:line="211"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"GOVERNMENTAL APPROVALS" means all authorizations, consents, approvals, licenses and exemptions of, registrations and filings with, and reports to, all Governmental Authorities.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"GOVERNMENTAL AUTHORITY" means any national, state or local government (whether domestic or foreign), any political subdivision thereof or any other governmental, quasi-governmental, judicial,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"GROUND LEASE"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"GUARANTOR" means any Person that is a party to the Guaranty as a "Guarantor" and in any event shall include each Material Subsidiary (unless an Excluded Subsidiary or a Subsidiary that owns any Non-Controlled Property.)</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9" w:name="page20"/>
    <w:bookmarkEnd w:id="19"/>
    <w:p>
      <w:pPr>
        <w:ind w:right="1779" w:firstLine="948"/>
        <w:spacing w:after="0" w:line="269" w:lineRule="auto"/>
        <w:rPr>
          <w:sz w:val="20"/>
          <w:szCs w:val="20"/>
          <w:color w:val="auto"/>
        </w:rPr>
      </w:pPr>
      <w:r>
        <w:rPr>
          <w:rFonts w:ascii="Courier New" w:cs="Courier New" w:eastAsia="Courier New" w:hAnsi="Courier New"/>
          <w:sz w:val="16"/>
          <w:szCs w:val="16"/>
          <w:color w:val="auto"/>
        </w:rPr>
        <w:t>"GUARANTY," "GUARANTEED," "GUARANTYING" or to "GUARANTEE"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(including Letters of Credit), or (v) the supplying of funds to or investing in a Person on account of all or any part of such Person's obligation under a Guaranty of any obligation or indemnifying or holding harmless, in any way, such Person against any part or all of such obligation. When not otherwise specified, "Guaranty" as used herein shall mean the Guaranty to which the Guarantors are parties substantially in the form of Exhibit Q.</w:t>
      </w:r>
    </w:p>
    <w:p>
      <w:pPr>
        <w:spacing w:after="0" w:line="200" w:lineRule="exact"/>
        <w:rPr>
          <w:sz w:val="20"/>
          <w:szCs w:val="20"/>
          <w:color w:val="auto"/>
        </w:rPr>
      </w:pPr>
    </w:p>
    <w:p>
      <w:pPr>
        <w:spacing w:after="0" w:line="39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"HAZARDOUS MATERIALS"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"INDEBTEDNESS"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Capitalized Lease Obligations of such Person;</w:t>
      </w:r>
    </w:p>
    <w:p>
      <w:pPr>
        <w:spacing w:after="0" w:line="189" w:lineRule="exact"/>
        <w:rPr>
          <w:sz w:val="20"/>
          <w:szCs w:val="20"/>
          <w:color w:val="auto"/>
        </w:rPr>
      </w:pPr>
    </w:p>
    <w:p>
      <w:pPr>
        <w:ind w:right="177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reimbursement obligations of such Person under any letters of credit or acceptances (whether or not the same have been presented for payment); (e) all Off-Balance Sheet Obligations of such Person; (f)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(g) all obligations of such Person in respect of any</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0" w:name="page21"/>
    <w:bookmarkEnd w:id="20"/>
    <w:p>
      <w:pPr>
        <w:ind w:right="1779"/>
        <w:spacing w:after="0" w:line="268" w:lineRule="auto"/>
        <w:rPr>
          <w:sz w:val="20"/>
          <w:szCs w:val="20"/>
          <w:color w:val="auto"/>
        </w:rPr>
      </w:pPr>
      <w:r>
        <w:rPr>
          <w:rFonts w:ascii="Courier New" w:cs="Courier New" w:eastAsia="Courier New" w:hAnsi="Courier New"/>
          <w:sz w:val="16"/>
          <w:szCs w:val="16"/>
          <w:color w:val="auto"/>
        </w:rPr>
        <w:t>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(h) net obligations under any Derivatives Contract not entered into as a hedge against existing Indebtedness, in an amount equal to the Derivatives Termination Value thereof;</w:t>
      </w:r>
    </w:p>
    <w:p>
      <w:pPr>
        <w:ind w:left="420" w:hanging="412"/>
        <w:spacing w:after="0" w:line="234"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of other Persons which such Person has Guaranteed or is</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(j)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(k) such Person's pro rata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pro rata share of the ownership of such partnership or joint venture (except if such Indebtedness, or any portion thereof, is recourse to such Person, in which case the greater of such Person's pro rata portion of such Indebtedness or the amount of the recourse portion of the Indebtedness, shall be included as Indebtedness of such Person). All Loans and Letter of Credit Liabilities shall constitute Indebtedness of the Borrower.</w:t>
      </w:r>
    </w:p>
    <w:p>
      <w:pPr>
        <w:spacing w:after="0" w:line="39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"INTELLECTUAL PROPERTY" has the meaning given that term in Section</w:t>
      </w:r>
    </w:p>
    <w:p>
      <w:pPr>
        <w:spacing w:after="0" w:line="238" w:lineRule="auto"/>
        <w:rPr>
          <w:sz w:val="20"/>
          <w:szCs w:val="20"/>
          <w:color w:val="auto"/>
        </w:rPr>
      </w:pPr>
      <w:r>
        <w:rPr>
          <w:rFonts w:ascii="Courier New" w:cs="Courier New" w:eastAsia="Courier New" w:hAnsi="Courier New"/>
          <w:sz w:val="18"/>
          <w:szCs w:val="18"/>
          <w:color w:val="auto"/>
        </w:rPr>
        <w:t>6.1.(s).</w:t>
      </w:r>
    </w:p>
    <w:p>
      <w:pPr>
        <w:spacing w:after="0" w:line="207"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"INTEREST EXPENSE"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pro rata share of Interest Expense of Unconsolidated Affiliates for such period.</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"INTEREST PERIOD" means:</w:t>
      </w:r>
    </w:p>
    <w:p>
      <w:pPr>
        <w:spacing w:after="0" w:line="207" w:lineRule="exact"/>
        <w:rPr>
          <w:sz w:val="20"/>
          <w:szCs w:val="20"/>
          <w:color w:val="auto"/>
        </w:rPr>
      </w:pPr>
    </w:p>
    <w:p>
      <w:pPr>
        <w:ind w:right="1879" w:firstLine="956"/>
        <w:spacing w:after="0" w:line="237" w:lineRule="auto"/>
        <w:tabs>
          <w:tab w:leader="none" w:pos="189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LIBOR Loan, each period commencing on the date such LIBOR Loan is made or deemed made and ending one week, 1, 2, 3 or 6 months or 1 year thereafter, as the Borrower may select in a Notice of Borrowing, Notice of Continuation or Notice of Conversion, as the case may be, except that each Interest Period that commences on the last Business Day of a calendar month shall end on the last Business Day of the appropriate subsequent calendar month; and</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Bid Rate Loan, the period commencing on the date such Bid Rate Loan is made and ending on any Business Day not less than 7 nor more than 90 days thereafter, as the Borrower may select as provided in Section 2.3.(b).</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Notwithstanding the foregoing: (i) if any Interest Period for any Revolving Loans would otherwise end after the Revolving Termination Date, such Interest Period shall end on the Revolving Termination Date; (ii) if any Interest Period for any Three Year Term Loans would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1" w:name="page22"/>
    <w:bookmarkEnd w:id="21"/>
    <w:p>
      <w:pPr>
        <w:ind w:right="1779"/>
        <w:spacing w:after="0" w:line="268" w:lineRule="auto"/>
        <w:rPr>
          <w:sz w:val="20"/>
          <w:szCs w:val="20"/>
          <w:color w:val="auto"/>
        </w:rPr>
      </w:pPr>
      <w:r>
        <w:rPr>
          <w:rFonts w:ascii="Courier New" w:cs="Courier New" w:eastAsia="Courier New" w:hAnsi="Courier New"/>
          <w:sz w:val="16"/>
          <w:szCs w:val="16"/>
          <w:color w:val="auto"/>
        </w:rPr>
        <w:t>otherwise end after the Three Year Term Maturity Date, such Interest Period shall end on the Three Year Term Maturity Date; (iii) if any Interest Period for any Five Year Term Loans would otherwise end after the Five Year Term Maturity Date, such Interest Period shall end on the Five Year Term Maturity Date; and</w:t>
      </w:r>
    </w:p>
    <w:p>
      <w:pPr>
        <w:spacing w:after="0" w:line="1" w:lineRule="exact"/>
        <w:rPr>
          <w:sz w:val="20"/>
          <w:szCs w:val="20"/>
          <w:color w:val="auto"/>
        </w:rPr>
      </w:pPr>
    </w:p>
    <w:p>
      <w:pPr>
        <w:ind w:right="2099" w:firstLine="8"/>
        <w:spacing w:after="0" w:line="237"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"INTERNAL REVENUE CODE" means the Internal Revenue Code of 1986, as</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"INVESTMENT"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209"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"INVESTMENT GRADE RATING" means a Credit Rating of BBB-/Baa3 (or equivalent) or higher from either of the Rating Agencies.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"L/C COMMITMENT AMOUNT" equals $40,000,000.</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"LENDER" means each financial institution from time to time party hereto as a "Lender" or a "Designated Lender," together with its respective successors and permitted assigns, and as the context requires, includes the Swingline Lender; provided, however, that the term "Lender" shall exclude each Designated Lender when used in reference to any Loan other than a Bid Rate Loan, the Commitments or terms relating to any Loan other than a Bid Rate Loan and shall further exclude each Designated Lender for all other purposes under the Loan Documents except that any Designated Lender which funds a Bid Rate Loan shall, subject to Section 12.5.(e), have the rights (including the rights given to a Lender contained in Sections 12.2. and 12.9.) and obligations of a Lender associated with holding such Bid Rate Loan.</w:t>
      </w:r>
    </w:p>
    <w:p>
      <w:pPr>
        <w:spacing w:after="0" w:line="216"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"LENDING OFFICE" means, for each Lender and for each Type of Loan, the office of such Lender specified as such on its signature page hereto or in the applicable Assignment and Acceptance Agreement, or such other office of such Lender of which such Lender may notify the Agent in writing from time to time.</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"LETTER OF CREDIT" has the meaning given that term in Section 2.5.(a).</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2" w:name="page23"/>
    <w:bookmarkEnd w:id="22"/>
    <w:p>
      <w:pPr>
        <w:ind w:right="1779" w:firstLine="948"/>
        <w:spacing w:after="0" w:line="237" w:lineRule="auto"/>
        <w:rPr>
          <w:sz w:val="20"/>
          <w:szCs w:val="20"/>
          <w:color w:val="auto"/>
        </w:rPr>
      </w:pPr>
      <w:r>
        <w:rPr>
          <w:rFonts w:ascii="Courier New" w:cs="Courier New" w:eastAsia="Courier New" w:hAnsi="Courier New"/>
          <w:sz w:val="18"/>
          <w:szCs w:val="18"/>
          <w:color w:val="auto"/>
        </w:rPr>
        <w:t>"LETTER OF CREDIT DOCUMENTS" means, with respect to any Letter of Credit, collectively, any application therefor, any certificate or other document presented in connection with a drawing under such Letter of Credit and any other agreement, instrument or other document governing or providing for (a) the rights and obligations of the parties concerned or at risk with respect to such Letter of Credit or (b) any collateral security for any of such obligations.</w:t>
      </w:r>
    </w:p>
    <w:p>
      <w:pPr>
        <w:spacing w:after="0" w:line="211"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"LETTER OF CREDIT LIABILITIES" means, without duplication, at any time and in respect of any Letter of Credit, the sum of (a) the Stated Amount of such Letter of Credit plus (b) the aggregate unpaid principal amount of all Reimbursement Obligations of the Borrower at such time due and payable in respect of all drawings made under such Letter of Credit. For purposes of this Agreement, a Lender (other than the Lender acting as the Agent) shall be deemed to hold a Letter of Credit Liability in an amount equal to its participation interest in the related Letter of Credit under Section 2.5.(i), and the Lender acting as the Agent shall be deemed to hold a Letter of Credit Liability in an amount equal to its retained interest in the related Letter of Credit after giving effect to the acquisition by the Lenders other than the Lender acting as the Agent of their participation interests under such Section.</w:t>
      </w:r>
    </w:p>
    <w:p>
      <w:pPr>
        <w:spacing w:after="0" w:line="391"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"LEVEL" has the meaning given that term in the definition of the term "Applicable Margin."</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"LIBOR" means, for any LIBOR Loan for any Interest Period therefor, the rate per annum (rounded upwards, if necessary, to the nearest 1/100 of 1%) appearing on Telerate Page 3750 (or any successor page) as the London interbank offered rate for deposits in Dollars at approximately 11:00 a.m. (London time) two Business Days prior to the first day of such Interest Period for a term comparable to such Interest Period. If for any reason such rate is not available, the term "LIBOR" shall mean, for any LIBOR Loan for any Interest Period therefor, the rate per annum (rounded upwards, if necessary, to the nearest 1/100 of 1%) appearing on the Reuters Screen LIBO Page as the London interbank offered rate for deposits in Dollars at approximately 11:00 a.m. (London time) two Business Days prior to the first day of such Interest Period for a term comparable to such Interest Period; provided, however, if more than one rate is specified on the Reuters Screen LIBO Page, the applicable rate shall be the arithmetic mean of all such rates. If for any reason none of the foregoing rates is available, LIBOR shall be, for any Interest Period, the rate per annum reasonably determined by the Agent as the rate of interest at which Dollar deposits in the approximate amount of the LIBOR Loan comprising part of such borrowing would be offered by the Agent to major banks in the London interbank Eurodollar market at their request at or about 11:00 a.m. (London time) two Business Days prior to the first day of such Interest Period for a term comparable to such Interest Period.</w:t>
      </w:r>
    </w:p>
    <w:p>
      <w:pPr>
        <w:spacing w:after="0" w:line="210"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"LIBOR AUCTION" means a solicitation of Bid Rate Quotes setting forth LIBOR Margin Loans based on LIBOR pursuant to Section 2.3.</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"LIBOR LOAN" means a Revolving Loan or Term Loan bearing interest at a rate based on LIBOR.</w:t>
      </w:r>
    </w:p>
    <w:p>
      <w:pPr>
        <w:spacing w:after="0" w:line="208" w:lineRule="exact"/>
        <w:rPr>
          <w:sz w:val="20"/>
          <w:szCs w:val="20"/>
          <w:color w:val="auto"/>
        </w:rPr>
      </w:pPr>
    </w:p>
    <w:p>
      <w:pPr>
        <w:ind w:right="3259" w:firstLine="948"/>
        <w:spacing w:after="0" w:line="235" w:lineRule="auto"/>
        <w:rPr>
          <w:sz w:val="20"/>
          <w:szCs w:val="20"/>
          <w:color w:val="auto"/>
        </w:rPr>
      </w:pPr>
      <w:r>
        <w:rPr>
          <w:rFonts w:ascii="Courier New" w:cs="Courier New" w:eastAsia="Courier New" w:hAnsi="Courier New"/>
          <w:sz w:val="18"/>
          <w:szCs w:val="18"/>
          <w:color w:val="auto"/>
        </w:rPr>
        <w:t>"LIBOR MARGIN" has the meaning given that term in Section 2.3.(c)(ii)(D).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2" w:right="1440" w:bottom="1440" w:gutter="0" w:footer="0" w:header="0"/>
        </w:sectPr>
      </w:pPr>
    </w:p>
    <w:bookmarkStart w:id="23" w:name="page24"/>
    <w:bookmarkEnd w:id="23"/>
    <w:p>
      <w:pPr>
        <w:ind w:right="1779" w:firstLine="948"/>
        <w:spacing w:after="0" w:line="235" w:lineRule="auto"/>
        <w:rPr>
          <w:sz w:val="20"/>
          <w:szCs w:val="20"/>
          <w:color w:val="auto"/>
        </w:rPr>
      </w:pPr>
      <w:r>
        <w:rPr>
          <w:rFonts w:ascii="Courier New" w:cs="Courier New" w:eastAsia="Courier New" w:hAnsi="Courier New"/>
          <w:sz w:val="18"/>
          <w:szCs w:val="18"/>
          <w:color w:val="auto"/>
        </w:rPr>
        <w:t>"LIBOR MARGIN LOAN" means a Bid Rate Loan the interest rate on which is determined on the basis of LIBOR pursuant to a LIBOR Auction.</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"LIEN" as applied to the property of any Person means: (a) any security interest, encumbrance, mortgage, deed to secure debt, deed of trust, assignment of leases and rents, pledge, lien,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(c) the filing of any financing statement under the Uniform Commercial Code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 and (d) any agreement by such Person to grant, give or otherwise convey any of the foregoing.</w:t>
      </w:r>
    </w:p>
    <w:p>
      <w:pPr>
        <w:spacing w:after="0" w:line="200" w:lineRule="exact"/>
        <w:rPr>
          <w:sz w:val="20"/>
          <w:szCs w:val="20"/>
          <w:color w:val="auto"/>
        </w:rPr>
      </w:pPr>
    </w:p>
    <w:p>
      <w:pPr>
        <w:spacing w:after="0" w:line="39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"LOAN" means a Revolving Loan, a Three Year Term Loan, a Five Year Term Loan, a Bid Rate Loan or a Swingline Loan.</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"LOAN DOCUMENT" means this Agreement, each Note, each Letter of Credit Document, the Guaranty and each other document or instrument now or hereafter executed and delivered by a Loan Party in connection with, pursuant to or relating to this Agreement.</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"LOAN PARTY" means each of the Borrower and each other Person who guarantees all or a portion of the Obligations and/or who pledges any collateral security to secure all or a portion of the Obligations. Schedule 1.1.(A) sets forth the Loan Parties in addition to the Borrower as of the Agreement Date.</w:t>
      </w:r>
    </w:p>
    <w:p>
      <w:pPr>
        <w:spacing w:after="0" w:line="182"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"MAJOR DEFAULT" means a Default resulting from the occurrence of any of the events described in Section 10.1.(a), Section 10.1.(b), Section 10.1.(f) or Section 10.1.(g).</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"MANDATORILY REDEEMABLE STOCK" means, with respect to any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which is redeemable solely in exchange for common stock or other equivalent common Equity Interests), in each case on or prior to the date on which all Loans are scheduled to be due and</w:t>
      </w:r>
    </w:p>
    <w:p>
      <w:pPr>
        <w:spacing w:after="0" w:line="1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4" w:name="page25"/>
    <w:bookmarkEnd w:id="24"/>
    <w:p>
      <w:pPr>
        <w:ind w:right="1779"/>
        <w:spacing w:after="0" w:line="237" w:lineRule="auto"/>
        <w:rPr>
          <w:sz w:val="20"/>
          <w:szCs w:val="20"/>
          <w:color w:val="auto"/>
        </w:rPr>
      </w:pPr>
      <w:r>
        <w:rPr>
          <w:rFonts w:ascii="Courier New" w:cs="Courier New" w:eastAsia="Courier New" w:hAnsi="Courier New"/>
          <w:sz w:val="18"/>
          <w:szCs w:val="18"/>
          <w:color w:val="auto"/>
        </w:rPr>
        <w:t>payable in full. For purposes of this definition, Equity Interests in any of the following Subsidiaries which the Borrower is obligated to acquire pursuant to currently existing agreements with the holders of such Equity Interest shall not be considered to be Mandatorily Redeemable Stock: Congressional Plaza Associates, LLC; Street Retail West 4, L.P.; Street Retail West 6, L.P.; Street Retail West 7, L.P. and Street Retail West 10, L.P.</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"MATERIAL ADVERSE EFFECT" means a materially adverse effect on (a) the business, assets, liabilities, financial condition or results of operations of the Borrower and its Subsidiaries taken as a whole, (b) the ability of the Borrower or any other Loan Party to perform its obligations under any Loan Document to which it is a party, (c) the validity or enforceability of any of the Loan Documents, (d) the rights and remedies of the Lenders and the Agent under any of the Loan Documents or (e) the timely payment of the principal of or interest on the Loans or other amounts payable in connection therewith or the timely payment of all Reimbursement Obligations.</w:t>
      </w:r>
    </w:p>
    <w:p>
      <w:pPr>
        <w:spacing w:after="0" w:line="38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"MATERIAL CONTRACT" means any contract or other arrangement (other than Loan Documents),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spacing w:after="0" w:line="185"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"MATERIAL INDEBTEDNESS" has the meaning given that term in Section 10.1.(e)(i).</w:t>
      </w:r>
    </w:p>
    <w:p>
      <w:pPr>
        <w:spacing w:after="0" w:line="208"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"MATERIAL SUBSIDIARY" means any Subsidiary to which more than two percent of Adjusted Total Asset Value is attributable on an individual basis.</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"MOODY'S" means Moody's Investors Service, Inc., and its successors.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"MORTGAGE" means a mortgage, deed of trust, deed to secure debt or similar security instrument made by a Person owning an interest in real property granting a Lien on such interest in real property as security for the payment of Indebtedness of such Person or another Person.</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"MORTGAGE RECEIVABLE" means a promissory note secured by a Mortgage of which the Borrower, a Guarantor or one of their respective Subsidiaries is the holder and retains the rights of collection of all payments thereunder.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"MULTIEMPLOYER PLAN" means at any time a multiemployer plan within the meaning of Section 4001(a)(3) of ERISA to which any member of the ERISA Group is then making or accruing an obligation to make contributions or has within the preceding five plan years made contributions, including for these purposes any Person which ceased to be a member of the ERISA Group during such five year period.</w:t>
      </w:r>
    </w:p>
    <w:p>
      <w:pPr>
        <w:spacing w:after="0" w:line="210"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"MULTIFAMILY PROPERTY" means a Property improved with, and from which at least 80% of the rental income is derived from, residential apartments.</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5" w:name="page26"/>
    <w:bookmarkEnd w:id="25"/>
    <w:p>
      <w:pPr>
        <w:ind w:right="1779" w:firstLine="948"/>
        <w:spacing w:after="0" w:line="237" w:lineRule="auto"/>
        <w:rPr>
          <w:sz w:val="20"/>
          <w:szCs w:val="20"/>
          <w:color w:val="auto"/>
        </w:rPr>
      </w:pPr>
      <w:r>
        <w:rPr>
          <w:rFonts w:ascii="Courier New" w:cs="Courier New" w:eastAsia="Courier New" w:hAnsi="Courier New"/>
          <w:sz w:val="18"/>
          <w:szCs w:val="18"/>
          <w:color w:val="auto"/>
        </w:rPr>
        <w:t>"NEGATIVE PLEDGE"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214"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"NET OPERATING INCOME" or "NOI"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minus</w:t>
      </w:r>
    </w:p>
    <w:p>
      <w:pPr>
        <w:spacing w:after="0" w:line="1" w:lineRule="exact"/>
        <w:rPr>
          <w:sz w:val="20"/>
          <w:szCs w:val="20"/>
          <w:color w:val="auto"/>
        </w:rPr>
      </w:pPr>
    </w:p>
    <w:p>
      <w:pPr>
        <w:ind w:right="1779" w:firstLine="8"/>
        <w:spacing w:after="0" w:line="238"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or any Subsidiary and any property management fees) minus (c) the Capital Reserves for such Property as of the end of such period minus (d) the greater of (i) the actual property management fee paid during such period and (ii) an imputed management fee in the amount of three percent (3.0%) of the gross revenues for such Property for such period.</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"NET PROCEEDS" means with respect to any Equity Issuance by a Person, the aggregate amount of all cash and the Fair Market Value of all other property (other than securities of such same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88" w:lineRule="exact"/>
        <w:rPr>
          <w:sz w:val="20"/>
          <w:szCs w:val="20"/>
          <w:color w:val="auto"/>
        </w:rPr>
      </w:pPr>
    </w:p>
    <w:p>
      <w:pPr>
        <w:ind w:right="2099" w:firstLine="948"/>
        <w:spacing w:after="0" w:line="268" w:lineRule="auto"/>
        <w:rPr>
          <w:sz w:val="20"/>
          <w:szCs w:val="20"/>
          <w:color w:val="auto"/>
        </w:rPr>
      </w:pPr>
      <w:r>
        <w:rPr>
          <w:rFonts w:ascii="Courier New" w:cs="Courier New" w:eastAsia="Courier New" w:hAnsi="Courier New"/>
          <w:sz w:val="16"/>
          <w:szCs w:val="16"/>
          <w:color w:val="auto"/>
        </w:rPr>
        <w:t>"NON-CONTROLLED PROPERTY" means an Eligible Property owned in fee simple (or leased under a Ground Lease) by (a) an Unconsolidated Affiliate or</w:t>
      </w:r>
    </w:p>
    <w:p>
      <w:pPr>
        <w:ind w:right="199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Subsidiary that is not a Wholly Owned Subsidiary but which Property does not otherwise qualify as a Controlled Property.</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"NOTE" means a Three Year Term Note, a Five Year Term Note, a Revolving Note, a Bid Rate Note or a Swingline Note.</w:t>
      </w:r>
    </w:p>
    <w:p>
      <w:pPr>
        <w:spacing w:after="0" w:line="208" w:lineRule="exact"/>
        <w:rPr>
          <w:sz w:val="20"/>
          <w:szCs w:val="20"/>
          <w:color w:val="auto"/>
        </w:rPr>
      </w:pPr>
    </w:p>
    <w:p>
      <w:pPr>
        <w:jc w:val="both"/>
        <w:ind w:right="2199" w:firstLine="948"/>
        <w:spacing w:after="0" w:line="236" w:lineRule="auto"/>
        <w:rPr>
          <w:sz w:val="20"/>
          <w:szCs w:val="20"/>
          <w:color w:val="auto"/>
        </w:rPr>
      </w:pPr>
      <w:r>
        <w:rPr>
          <w:rFonts w:ascii="Courier New" w:cs="Courier New" w:eastAsia="Courier New" w:hAnsi="Courier New"/>
          <w:sz w:val="18"/>
          <w:szCs w:val="18"/>
          <w:color w:val="auto"/>
        </w:rPr>
        <w:t>"NOTICE OF BORROWING" means a notice in the form of Exhibit C to be delivered to the Agent pursuant to Section 2.1.(b) evidencing the Borrower's request for a borrowing of Revolving Loans.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6" w:name="page27"/>
    <w:bookmarkEnd w:id="26"/>
    <w:p>
      <w:pPr>
        <w:ind w:right="1879" w:firstLine="948"/>
        <w:spacing w:after="0" w:line="236" w:lineRule="auto"/>
        <w:rPr>
          <w:sz w:val="20"/>
          <w:szCs w:val="20"/>
          <w:color w:val="auto"/>
        </w:rPr>
      </w:pPr>
      <w:r>
        <w:rPr>
          <w:rFonts w:ascii="Courier New" w:cs="Courier New" w:eastAsia="Courier New" w:hAnsi="Courier New"/>
          <w:sz w:val="18"/>
          <w:szCs w:val="18"/>
          <w:color w:val="auto"/>
        </w:rPr>
        <w:t>"NOTICE OF CONTINUATION" means a notice in the form of Exhibit D to be delivered to the Agent pursuant to Section 2.10. evidencing the Borrower's request for the Continuation of a LIBOR Loan.</w:t>
      </w:r>
    </w:p>
    <w:p>
      <w:pPr>
        <w:spacing w:after="0" w:line="209"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"NOTICE OF CONVERSION" means a notice in the form of Exhibit E to be delivered to the Agent pursuant to Section 2.11. evidencing the Borrower's request for the Conversion of a Loan from one Type to another Type.</w:t>
      </w:r>
    </w:p>
    <w:p>
      <w:pPr>
        <w:spacing w:after="0" w:line="17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"NOTICE OF SWINGLINE BORROWING" means a notice in the form of Exhibit F to be delivered to the Agent pursuant to Section 2.4. evidencing the Borrower's request for a borrowing of Swingline Loans.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"OBLIGATIONS" means, individually and collectively: (a) the aggregate principal balance of, and all accrued and unpaid interest on, all Loans; (b) all Reimbursement Obligations and all other Letter of Credit Liabilities; and (c) all other indebtedness, liabilities, obligations, covenants and duties of the Borrower and the other Loan Parties owing to the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"OCCUPANCY RATE" means, with respect to a Property at any time, the ratio, expressed as a percentage, of (a) the net rentable square footage of such Property for which the Borrower or a Subsidiary is collecting rent, or for which a lease has been signed but the term has not yet commenced, to (b) the total square footage of such Property available for lease; provided, that, in the case of a Multifamily Property, "Occupancy Rate" means the ratio, expressed as a percentage, of (a) the net rentable units of such Multifamily Property for which the Borrower or a Subsidiary is collecting rent, or for which a lease has been signed but the term has not yet commenced, to (b) the total units of such Multifamily Property available for lease.</w:t>
      </w:r>
    </w:p>
    <w:p>
      <w:pPr>
        <w:spacing w:after="0" w:line="21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"OFF-BALANCE SHEET OBLIGATIONS" means liabilities and obligations of the Borrower, any Subsidiary or any other Person in respect of "off-balance sheet arrangements" (as defined in the SEC Off-Balance Sheet Rules) which the Borrower would be required to disclose in the "Management's Discussion and Analysis of Financial Condition and Results of Operations" section of the Borrower's report on Form 10-Q or Form 10-K (or their equivalents) which the Borrower is required to file with the Securities and Exchange Commission (or any Governmental Authority substituted therefor). As used in this definition, the term "SEC Off-Balance Sheet Rules" means the Disclosure in Management's Discussion and Analysis About Off-Balance Sheet Arrangements, Securities Act Release No. 33-8182, 68 Fed. Reg. 5982 (Feb. 5, 2003) (codified at 17 CFR pts. 228, 229 and 249).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"PARTICIPANT" has the meaning given that term in Section 12.5.(c).</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"PBGC" means the Pension Benefit Guaranty Corporation and any successor</w:t>
      </w:r>
    </w:p>
    <w:p>
      <w:pPr>
        <w:spacing w:after="0" w:line="238" w:lineRule="auto"/>
        <w:rPr>
          <w:sz w:val="20"/>
          <w:szCs w:val="20"/>
          <w:color w:val="auto"/>
        </w:rPr>
      </w:pPr>
      <w:r>
        <w:rPr>
          <w:rFonts w:ascii="Courier New" w:cs="Courier New" w:eastAsia="Courier New" w:hAnsi="Courier New"/>
          <w:sz w:val="18"/>
          <w:szCs w:val="18"/>
          <w:color w:val="auto"/>
        </w:rPr>
        <w:t>agency.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7" w:name="page28"/>
    <w:bookmarkEnd w:id="27"/>
    <w:p>
      <w:pPr>
        <w:ind w:right="1779" w:firstLine="948"/>
        <w:spacing w:after="0" w:line="268" w:lineRule="auto"/>
        <w:rPr>
          <w:sz w:val="20"/>
          <w:szCs w:val="20"/>
          <w:color w:val="auto"/>
        </w:rPr>
      </w:pPr>
      <w:r>
        <w:rPr>
          <w:rFonts w:ascii="Courier New" w:cs="Courier New" w:eastAsia="Courier New" w:hAnsi="Courier New"/>
          <w:sz w:val="16"/>
          <w:szCs w:val="16"/>
          <w:color w:val="auto"/>
        </w:rPr>
        <w:t>"PERMITTED LIENS" means, as to any Person: (a) Liens securing taxes, assessments and other charges or levies imposed by any Governmental Authority (excluding any Lien imposed pursuant to any of the provisions of ERISA or pursuant to any Environmental Laws) or the claims of materialmen, mechanics, carriers, warehousemen or landlords for labor, materials, supplies or rentals incurred in the ordinary course of business, which are not at the time required to be paid or discharged under Section 7.6.; (b) Liens consisting of deposits or pledges made, in the ordinary course of business, in connection with, or to secure payment of, obligations under workers' compensation, unemployment insurance or similar Applicable Laws; (c) Liens consisting of encumbrances in the nature of zoning restrictions, easements, and rights or restrictions of record on the use of real property, which do not materially detract from the value of such property or impair the use thereof in the business of such Person;</w:t>
      </w:r>
    </w:p>
    <w:p>
      <w:pPr>
        <w:ind w:left="420" w:hanging="412"/>
        <w:spacing w:after="0" w:line="236"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tenants under leases or subleases not interfering with the</w:t>
      </w:r>
    </w:p>
    <w:p>
      <w:pPr>
        <w:spacing w:after="0" w:line="4" w:lineRule="exact"/>
        <w:rPr>
          <w:rFonts w:ascii="Courier New" w:cs="Courier New" w:eastAsia="Courier New" w:hAnsi="Courier New"/>
          <w:sz w:val="18"/>
          <w:szCs w:val="18"/>
          <w:color w:val="auto"/>
        </w:rPr>
      </w:pPr>
    </w:p>
    <w:p>
      <w:pPr>
        <w:ind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ordinary conduct of business of such Person; (e) Liens in favor of the Agent for the benefit of the Lenders; (f) Liens in favor of the Borrower or a Guarantor securing obligations owing by a Subsidiary to the Borrower or a Guarantor, which obligations have been subordinated to the obligations owing by the Borrower and the Guarantors under the Loan Documents on terms satisfactory to the Agent; (g) Liens in existence as of the Agreement Date set forth in Part II of Schedule 6.1.(f); and (h) Liens securing Indebtedness permitted by Section 9.6.</w:t>
      </w:r>
    </w:p>
    <w:p>
      <w:pPr>
        <w:spacing w:after="0" w:line="188"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"PERSON" means an individual, corporation, partnership, limited liability company, association, trust or unincorporated organization, or a government or any agency or political subdivision thereof.</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"PLAN"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five years been maintained, or contributed to, by any Person which was at such time a member of the ERISA Group for employees of any Person which was at such time a member of the ERISA Group.</w:t>
      </w:r>
    </w:p>
    <w:p>
      <w:pPr>
        <w:spacing w:after="0" w:line="212"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"POST-DEFAULT RATE" means, in respect of any principal of any Loan or any other Obligation that is not paid when due (whether at stated maturity, by acceleration, by optional or mandatory prepayment or otherwise), a rate per annum equal the Base Rate as in effect from time to time plus the Applicable Margin for Base Rate Loans plus four percent (4.0%).</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"PREFERRED DIVIDENDS" means, for any period and without duplication, all Restricted Payments paid during such period on Preferred Equity Interests issued by the Borrower or a Subsidiary.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Interests in full.</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"PREFERRED EQUITY INTERESTS"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8" w:name="page29"/>
    <w:bookmarkEnd w:id="28"/>
    <w:p>
      <w:pPr>
        <w:ind w:right="1779" w:firstLine="948"/>
        <w:spacing w:after="0" w:line="237" w:lineRule="auto"/>
        <w:rPr>
          <w:sz w:val="20"/>
          <w:szCs w:val="20"/>
          <w:color w:val="auto"/>
        </w:rPr>
      </w:pPr>
      <w:r>
        <w:rPr>
          <w:rFonts w:ascii="Courier New" w:cs="Courier New" w:eastAsia="Courier New" w:hAnsi="Courier New"/>
          <w:sz w:val="18"/>
          <w:szCs w:val="18"/>
          <w:color w:val="auto"/>
        </w:rPr>
        <w:t>"PRIME RATE" means the rate of interest per annum announced publicly by the Lender then acting as the Agent as its prime rate from time to time. The Prime Rate is not necessarily the best or the lowest rate of interest offered by the Lender acting as the Agent or any other Lender.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"PRINCIPAL OFFICE"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means</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the office of the Agent located at One</w:t>
            </w: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Wachovia Center, Charlotte,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North</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Carolina, or such other office of the Agent as</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the Agent may designate from time</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time.</w:t>
            </w:r>
          </w:p>
        </w:tc>
      </w:tr>
    </w:tbl>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"PROPERTY" means any parcel of real property owned or leased (in whole or in part) or operated by the Borrower, any Subsidiary or any Unconsolidated Affiliate of the Borrower and which is located in a state of the United States of America or the District of Columbia.</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"RATING AGENCY" means S&amp;P or Moody's, as applicable.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"REGISTER" has the meaning given that term in Section 12.5.(f).</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"REGULATORY CHANGE"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w:t>
      </w:r>
    </w:p>
    <w:p>
      <w:pPr>
        <w:spacing w:after="0" w:line="215"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"REIMBURSEMENT OBLIGATION" means the absolute, unconditional and irrevocable obligation of the Borrower to reimburse the Agent for any drawing honored by the Agent under a Letter of Credit.</w:t>
      </w:r>
    </w:p>
    <w:p>
      <w:pPr>
        <w:spacing w:after="0" w:line="209"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"REIT" means a Person qualifying for treatment as a "real estate investment trust" under the Internal Revenue Code.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"REQUISITE FIVE YEAR TERM LENDERS" means, as of any date, Lenders having at least 66-2/3% of the aggregate amount of the outstanding Five Year Term Loans. Five Year Term Loans held by Defaulting Lenders shall be disregarded when determining the Requisite Five Year Term Lenders.</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"REQUISITE LENDERS" means, as of any date, (a) Lenders having at least 66-2/3% of the aggregate amount of the Revolving Commitments and the outstanding Term Loans or (b) if the Revolving Commitments have been terminated or reduced to zero, Lenders holding at least 66-2/3% of the principal amount of the aggregate outstanding Loans and Letter of Credit Liabilities. Commitments, Loans and Letter of Credit Liabilities held by Defaulting Lenders shall be disregarded when determining the Requisite Lenders.</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9" w:name="page30"/>
    <w:bookmarkEnd w:id="29"/>
    <w:p>
      <w:pPr>
        <w:ind w:right="1779" w:firstLine="948"/>
        <w:spacing w:after="0" w:line="237" w:lineRule="auto"/>
        <w:rPr>
          <w:sz w:val="20"/>
          <w:szCs w:val="20"/>
          <w:color w:val="auto"/>
        </w:rPr>
      </w:pPr>
      <w:r>
        <w:rPr>
          <w:rFonts w:ascii="Courier New" w:cs="Courier New" w:eastAsia="Courier New" w:hAnsi="Courier New"/>
          <w:sz w:val="18"/>
          <w:szCs w:val="18"/>
          <w:color w:val="auto"/>
        </w:rPr>
        <w:t>"REQUISITE REVOLVING LENDERS" means, as of any date, (a) Revolving Lenders having at least 66-2/3% of the aggregate amount of the Revolving Commitments or (b) if the Revolving Commitments have terminated or been reduced to zero, Revolving Lenders holding at least 66-2/3% of the aggregate outstanding Revolving Loans, Bid Rate Loans and Letter of Credit Liabilities. Revolving Commitments, Revolving Loans, Bid Rate Loans and Letter of Credit Liabilities held by Defaulting Lenders shall be disregarded when determining the Requisite Revolving Lenders.</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"REQUISITE TERM LENDERS" means, as of any date, Lenders having at least 66-2/3% of the aggregate amount of the outstanding Term Loans. Term Loans held by Defaulting Lenders shall be disregarded when determining the Requisite Term Lenders.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"REQUISITE THREE YEAR TERM LENDERS" means, as of any date, Lenders having at least 66-2/3% of the aggregate amount of the outstanding Three Year Term Loans. Three Year Term Loans held by Defaulting Lenders shall be disregarded when determining the Requisite Three Year Term Lenders.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"RESPONSIBLE OFFICER" means with respect to the Borrower or any Subsidiary, the chief executive officer, the chief financial officer, the treasurer or the chief operations officer, and in the case of the Borrower, the Vice President-Capital Markets &amp; Investor Relations or the Vice President-Chief Accounting Officer of the Borrower.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"RESTRICTED PAYMENT" means: (a) any dividend or other distribution, direct or indirect, on account of any Equity Interest of the Borrower or any Subsidiary now or hereafter outstanding, except a dividend payable solely in Equity Interests of identical class to the holders of that class; (b) any redemption, conversion, exchange, retirement, sinking fund or similar payment, purchase or other acquisition for value, direct or indirect, of any Equity Interest of the Borrower or any Subsidiary now or hereafter outstanding; and (c) any payment made to retire, or to obtain the surrender of, any outstanding warrants, options or other rights to acquire any Equity Interests of the Borrower or any Subsidiary now or hereafter outstanding.</w:t>
      </w:r>
    </w:p>
    <w:p>
      <w:pPr>
        <w:spacing w:after="0" w:line="215"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"RETAIL PROPERTY" means (a) any Property identified as a "Retail Property" on Schedule 6.1.(x) and (b) any Property, a substantial use of which, is the retail sale of goods and services.</w:t>
      </w:r>
    </w:p>
    <w:p>
      <w:pPr>
        <w:spacing w:after="0" w:line="209"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"REVOLVING COMMITMENT" means, as to each Revolving Lender, such Revolving Lender's obligation to make Revolving Loans pursuant to Section 2.1. and to issue (in the case of the Agent) or participate in (in the case of the other Revolving Lenders) Letters of Credit pursuant to Section 2.5.(a) and</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2.5.(i), respectively, in an amount up to, but not exceeding (but in the case of the Revolving Lender acting as the Agent, excluding the aggregate amount of participations in the Letters of Credit held by other Revolving Lenders), the amount set forth for such Revolving Lender on its signature page hereto as such Revolving Lender's "Revolving Commitment Amount" or as set forth in the applicable Assignment and Acceptance Agreement, as the same may be reduced from time to time pursuant to Section 2.13. or as appropriate to reflect any assignments to or by such Revolving Lender effected in accordance with Section 12.5.</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30" w:name="page31"/>
    <w:bookmarkEnd w:id="30"/>
    <w:p>
      <w:pPr>
        <w:ind w:right="1779" w:firstLine="948"/>
        <w:spacing w:after="0" w:line="235" w:lineRule="auto"/>
        <w:rPr>
          <w:sz w:val="20"/>
          <w:szCs w:val="20"/>
          <w:color w:val="auto"/>
        </w:rPr>
      </w:pPr>
      <w:r>
        <w:rPr>
          <w:rFonts w:ascii="Courier New" w:cs="Courier New" w:eastAsia="Courier New" w:hAnsi="Courier New"/>
          <w:sz w:val="18"/>
          <w:szCs w:val="18"/>
          <w:color w:val="auto"/>
        </w:rPr>
        <w:t>"REVOLVING LENDER" means each Lender that has a Revolving Commitment or that is the holder of a Revolving Loan.</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"REVOLVING LOAN" means a loan made by a Lender to the Borrower pursuant to Section 2.1.(a).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"REVOLVING NOTE" has the meaning given that term in Section 2.12.(a).</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"REVOLVING TERMINATION DATE" means October 8, 2006, or such later date to which the Revolving Termination Date may be extended pursuant to Section 2.14.</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"SECURED INDEBTEDNESS" means, with respect to any Person, (a) all Indebtedness of such Person that is secured in any manner by any Lien on any Property plus (b) such Person's pro rata share of the Secured Indebtedness of any of such Person's Unconsolidated Affiliates.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"SECURITIES ACT" means the Securities Act of 1933, as amended from time to time, together with all rules and regulations issued thereunder.</w:t>
      </w:r>
    </w:p>
    <w:p>
      <w:pPr>
        <w:spacing w:after="0" w:line="208" w:lineRule="exact"/>
        <w:rPr>
          <w:sz w:val="20"/>
          <w:szCs w:val="20"/>
          <w:color w:val="auto"/>
        </w:rPr>
      </w:pPr>
    </w:p>
    <w:p>
      <w:pPr>
        <w:ind w:right="2519" w:firstLine="948"/>
        <w:spacing w:after="0" w:line="290" w:lineRule="auto"/>
        <w:rPr>
          <w:sz w:val="20"/>
          <w:szCs w:val="20"/>
          <w:color w:val="auto"/>
        </w:rPr>
      </w:pPr>
      <w:r>
        <w:rPr>
          <w:rFonts w:ascii="Courier New" w:cs="Courier New" w:eastAsia="Courier New" w:hAnsi="Courier New"/>
          <w:sz w:val="16"/>
          <w:szCs w:val="16"/>
          <w:color w:val="auto"/>
        </w:rPr>
        <w:t>"SIGNIFICANT SUBSIDIARY" means any Subsidiary to which more than $10,000,000 of Total Asset Value is attributable on an individual basis.</w:t>
      </w:r>
    </w:p>
    <w:p>
      <w:pPr>
        <w:spacing w:after="0" w:line="17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"SOLVENT" means, when used with respect to any Person, that (a) the fair value and the fair salable value of its assets (excluding any Indebtedness due from any affiliate of such Person if such affiliate is not itself Solvent) are each in excess of the fair valuation of its total liabilities (including all contingent liabilities computed at the amount which, in light of all the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386"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"S&amp;P" means Standard &amp; Poor's Rating Services, a division of The McGraw-Hill Companies, Inc., and its successors.</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"SPECIFIED NON-WHOLLY OWNED SUBSIDIARIES" means Congressional Plaza Associates, LLC; FRIT Escondido Promenade, LLC; Street Retail West 4, L.P.; Street Retail West 6, L.P.; Street Retail West 7, L.P.; Street Retail West 10, L.P.; and Street Retail Tempe I, LLC.</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"STABILIZED PROPERTY" means a completed Property that has achieved an Occupancy Rate of at least 85%.</w:t>
      </w:r>
    </w:p>
    <w:p>
      <w:pPr>
        <w:spacing w:after="0" w:line="208"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"STATED AMOUNT" means the amount available to be drawn by a beneficiary under a Letter of Credit from time to time, as such amount may be increased or reduced from time to time in accordance with the terms of such Letter of Credit.</w:t>
      </w:r>
    </w:p>
    <w:p>
      <w:pPr>
        <w:spacing w:after="0" w:line="17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"SUBSIDIARY" means, for any Person, any corporation, partnership or other entity of which at least a majority of the securities or other ownership interests having by the terms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1" w:name="page32"/>
    <w:bookmarkEnd w:id="31"/>
    <w:p>
      <w:pPr>
        <w:ind w:right="1999"/>
        <w:spacing w:after="0" w:line="271" w:lineRule="auto"/>
        <w:rPr>
          <w:sz w:val="20"/>
          <w:szCs w:val="20"/>
          <w:color w:val="auto"/>
        </w:rPr>
      </w:pPr>
      <w:r>
        <w:rPr>
          <w:rFonts w:ascii="Courier New" w:cs="Courier New" w:eastAsia="Courier New" w:hAnsi="Courier New"/>
          <w:sz w:val="16"/>
          <w:szCs w:val="16"/>
          <w:color w:val="auto"/>
        </w:rPr>
        <w:t>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"SUPERMAJORITY LENDERS" means, as of any date, (a) Lenders having at least 75% of the aggregate amount of the Revolving Commitments and the outstanding Term Loans or (b) if the Revolving Commitments have been terminated or reduced to zero, Lenders holding at least 75% of the principal amount of the aggregate outstanding Loans and Letter of Credit Liabilities. Commitments, Loans and Letter of Credit Liabilities held by Defaulting Lenders shall be disregarded when determining the Supermajority Lenders.</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"SWINGLINE COMMITMENT" means the Swingline Lender's obligation to make Swingline Loans pursuant to Section 2.4. in an amount up to, but not exceeding, $3,000,000, as such amount may be reduced from time to time in accordance with the terms hereof.</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"SWINGLINE LENDER" means Wachovia Bank, National Association, together with its respective successors and assigns.</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"SWINGLINE LOAN" means a loan made by the Swingline Lender to the Borrower pursuant to Section 2.4.(a).</w:t>
      </w:r>
    </w:p>
    <w:p>
      <w:pPr>
        <w:spacing w:after="0" w:line="208" w:lineRule="exact"/>
        <w:rPr>
          <w:sz w:val="20"/>
          <w:szCs w:val="20"/>
          <w:color w:val="auto"/>
        </w:rPr>
      </w:pPr>
    </w:p>
    <w:p>
      <w:pPr>
        <w:jc w:val="both"/>
        <w:ind w:right="1999" w:firstLine="948"/>
        <w:spacing w:after="0" w:line="237" w:lineRule="auto"/>
        <w:rPr>
          <w:sz w:val="20"/>
          <w:szCs w:val="20"/>
          <w:color w:val="auto"/>
        </w:rPr>
      </w:pPr>
      <w:r>
        <w:rPr>
          <w:rFonts w:ascii="Courier New" w:cs="Courier New" w:eastAsia="Courier New" w:hAnsi="Courier New"/>
          <w:sz w:val="18"/>
          <w:szCs w:val="18"/>
          <w:color w:val="auto"/>
        </w:rPr>
        <w:t>"SWINGLINE NOTE" means the promissory note of the Borrower payable to the order of the Swingline Lender in a principal amount equal to the amount of the Swingline Commitment as originally in effect and otherwise duly completed, substantially in the form of Exhibit G.</w:t>
      </w:r>
    </w:p>
    <w:p>
      <w:pPr>
        <w:spacing w:after="0" w:line="207"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"TANGIBLE NET WORTH" means, as of a given date, the stockholders' equity of the Borrower and Subsidiaries determined on a consolidated basis plus</w:t>
      </w:r>
    </w:p>
    <w:p>
      <w:pPr>
        <w:ind w:right="177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accumulated depreciation and amortization minus the following (to the extent reflected in determining stockholders' equity of the Borrower and its Subsidiaries): (b) the amount of any write-up in the book value of any assets contained in any balance sheet resulting from revaluation thereof or any write-up in excess of the cost of such assets acquired, and (c) all amounts appearing on the assets side of any such balance sheet for assets which would be classified as intangible assets under GAAP, all determined on a consolidated basis.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"TAXES" has the meaning given that term in Section 3.12.(a).</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"TERM COMMITMENT" means a Three Year Term Commitment or Five Year Term Commitment.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"TERM LENDER" means a Three Year Term Lender or a Five Year Term</w:t>
      </w:r>
    </w:p>
    <w:p>
      <w:pPr>
        <w:spacing w:after="0" w:line="238" w:lineRule="auto"/>
        <w:rPr>
          <w:sz w:val="20"/>
          <w:szCs w:val="20"/>
          <w:color w:val="auto"/>
        </w:rPr>
      </w:pPr>
      <w:r>
        <w:rPr>
          <w:rFonts w:ascii="Courier New" w:cs="Courier New" w:eastAsia="Courier New" w:hAnsi="Courier New"/>
          <w:sz w:val="18"/>
          <w:szCs w:val="18"/>
          <w:color w:val="auto"/>
        </w:rPr>
        <w:t>Lender.</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"TERM LOAN" means a Three Year Term Loan or a Five Year Term Loan.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2" w:name="page33"/>
    <w:bookmarkEnd w:id="32"/>
    <w:p>
      <w:pPr>
        <w:ind w:right="1879" w:firstLine="948"/>
        <w:spacing w:after="0" w:line="268" w:lineRule="auto"/>
        <w:rPr>
          <w:sz w:val="20"/>
          <w:szCs w:val="20"/>
          <w:color w:val="auto"/>
        </w:rPr>
      </w:pPr>
      <w:r>
        <w:rPr>
          <w:rFonts w:ascii="Courier New" w:cs="Courier New" w:eastAsia="Courier New" w:hAnsi="Courier New"/>
          <w:sz w:val="16"/>
          <w:szCs w:val="16"/>
          <w:color w:val="auto"/>
        </w:rPr>
        <w:t>"THREE YEAR TERM COMMITMENT" means, as to each Three Year Term Lender, such Lender's obligation to make a Three Year Term Loan pursuant to Section</w:t>
      </w:r>
    </w:p>
    <w:p>
      <w:pPr>
        <w:ind w:right="1779"/>
        <w:spacing w:after="0" w:line="236" w:lineRule="auto"/>
        <w:rPr>
          <w:sz w:val="20"/>
          <w:szCs w:val="20"/>
          <w:color w:val="auto"/>
        </w:rPr>
      </w:pPr>
      <w:r>
        <w:rPr>
          <w:rFonts w:ascii="Courier New" w:cs="Courier New" w:eastAsia="Courier New" w:hAnsi="Courier New"/>
          <w:sz w:val="18"/>
          <w:szCs w:val="18"/>
          <w:color w:val="auto"/>
        </w:rPr>
        <w:t>2.2.(a) in an amount up to, but not exceeding, the amount set forth for such Lender on its signature page hereto as such Lender's "Three Year Term Commitment Amount."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"THREE YEAR TERM LENDER" means each Lender that has a Three Year Term Commitment or is the holder of a Three Year Term Loan.</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"THREE YEAR TERM LOAN" means a Loan made by a Three Year Term Lender to the Borrower pursuant to Section 2.2.(a).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YEAR TERM MATURITY DATE" means October 8, 2006.</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YEAR TERM NOTE" has the meaning given that term in Section</w:t>
      </w:r>
    </w:p>
    <w:p>
      <w:pPr>
        <w:spacing w:after="0" w:line="238" w:lineRule="auto"/>
        <w:rPr>
          <w:sz w:val="20"/>
          <w:szCs w:val="20"/>
          <w:color w:val="auto"/>
        </w:rPr>
      </w:pPr>
      <w:r>
        <w:rPr>
          <w:rFonts w:ascii="Courier New" w:cs="Courier New" w:eastAsia="Courier New" w:hAnsi="Courier New"/>
          <w:sz w:val="18"/>
          <w:szCs w:val="18"/>
          <w:color w:val="auto"/>
        </w:rPr>
        <w:t>2.12.(b).</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"TITLED AGENTS" means each of the Arranger, the Syndication Agent, and each Co-Documentation Agent and their respective successors and permitted assigns.</w:t>
      </w:r>
    </w:p>
    <w:p>
      <w:pPr>
        <w:spacing w:after="0" w:line="209"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"TOTAL ASSET VALUE" means of the sum of all of the following of the Borrower and its Subsidiaries on a consolidated basis determined in accordance with GAAP applied on a consistent basis: (a) cash and cash equivalents, plus (b) with respect to each Stabilized Property owned by the Borrower or any Subsidiary, (i)(A) EBITDA attributable to such Property for the fiscal quarter most recently ended (adjusted for acquisitions and dispositions) times 4, minus</w:t>
      </w:r>
    </w:p>
    <w:p>
      <w:pPr>
        <w:spacing w:after="0" w:line="1" w:lineRule="exact"/>
        <w:rPr>
          <w:sz w:val="20"/>
          <w:szCs w:val="20"/>
          <w:color w:val="auto"/>
        </w:rPr>
      </w:pPr>
    </w:p>
    <w:p>
      <w:pPr>
        <w:ind w:right="1779" w:firstLine="8"/>
        <w:spacing w:after="0" w:line="238"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Reserves for such Property for a one-year period, divided by (ii) the Capitalization Rate, plus (c) the GAAP book value of Properties acquired during the most recent quarter, plus (d) Construction-in-Process until the earlier of the (i) one year anniversary date of project completion or (ii) the second quarter after the project achieves an Occupancy Rate of 85%, plus (e) the GAAP book value of Unimproved Land, Mortgage Receivables and other promissory notes. The Borrower's pro rata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"TOTAL INDEBTEDNESS" means all Indebtedness of the Borrower and its Subsidiaries determined on a consolidated basis.</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"TYPE" with respect to any Revolving Loan or Term Loan, refers to whether such Loan is a LIBOR Loan or Base Rate Loan.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"UNCONSOLIDATED AFFILIATE"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3" w:name="page34"/>
    <w:bookmarkEnd w:id="33"/>
    <w:p>
      <w:pPr>
        <w:ind w:right="1779" w:firstLine="948"/>
        <w:spacing w:after="0" w:line="237" w:lineRule="auto"/>
        <w:rPr>
          <w:sz w:val="20"/>
          <w:szCs w:val="20"/>
          <w:color w:val="auto"/>
        </w:rPr>
      </w:pPr>
      <w:r>
        <w:rPr>
          <w:rFonts w:ascii="Courier New" w:cs="Courier New" w:eastAsia="Courier New" w:hAnsi="Courier New"/>
          <w:sz w:val="18"/>
          <w:szCs w:val="18"/>
          <w:color w:val="auto"/>
        </w:rPr>
        <w:t>"UNENCUMBERED ADJUSTED NOI" means, for any period, NOI from (a) Wholly Owned Properties; (b) Controlled Properties; and (c) Non-Controlled Properties, all of which have been owned for the entire period, less the Capital Reserve for such period and as adjusted for any non-recurring items during the reporting period. For purposes of this definition, (i) to the extent the NOI attributable to Non-Controlled Properties would exceed 10% of the Unencumbered Adjusted NOI, such excess shall be excluded and (ii) NOI attributable to Development Properties shall be included.</w:t>
      </w:r>
    </w:p>
    <w:p>
      <w:pPr>
        <w:spacing w:after="0" w:line="212"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"UNENCUMBERED ASSET VALUE" means (a) the Unencumbered Adjusted NOI (excluding NOI attributable to Development Properties) for the fiscal quarter most recently ending times 4 divided by the Capitalization Rate, plus (b) the GAAP book value of all Properties acquired during the fiscal quarter most recently ended which Properties are not subject to any Lien other than Permitted Liens (excluding Permitted Liens of the type described in clauses (g) and (h) of the definition thereof) or subject to any Negative Pledge, plus (c) the GAAP book value of Development Property not subject to any Lien other than Permitted Liens (excluding Permitted Liens of the type described in clauses (g) and (h) of the definition thereof) or subject to any Negative Pledge, until the earlier of</w:t>
      </w:r>
    </w:p>
    <w:p>
      <w:pPr>
        <w:spacing w:after="0" w:line="2" w:lineRule="exact"/>
        <w:rPr>
          <w:sz w:val="20"/>
          <w:szCs w:val="20"/>
          <w:color w:val="auto"/>
        </w:rPr>
      </w:pPr>
    </w:p>
    <w:p>
      <w:pPr>
        <w:ind w:right="209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one year anniversary date of project completion or (ii) the second quarter after the project achieves an Occupancy Rate of 85%. For purposes of this definition, to the extent the Unencumbered Asset Value attributable to Development Properties would exceed 10% of the Unencumbered Asset Value, such excess shall be excluded.</w:t>
      </w:r>
    </w:p>
    <w:p>
      <w:pPr>
        <w:spacing w:after="0" w:line="209"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"UNIMPROVED LAND" consists of land on which no development (other than paving or other improvements that are not material and are temporary in nature) has occurred and for which no development is planned in the 12 months following any date of determination.</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"UNSECURED INDEBTEDNESS" means Indebtedness which is not Secured Indebtedness.</w:t>
      </w:r>
    </w:p>
    <w:p>
      <w:pPr>
        <w:spacing w:after="0" w:line="208"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"UNSECURED INTEREST EXPENSE" means, for a given period, all Interest Expense of the Borrower and its Subsidiaries attributable to Unsecured Indebtedness of the Borrower and its Subsidiaries for such period.</w:t>
      </w:r>
    </w:p>
    <w:p>
      <w:pPr>
        <w:spacing w:after="0" w:line="178"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"UNSTABILIZED PROPERTY" means a Property (a) the improvements on which were completed within twelve months prior to any date of determination; and (b) which has not achieved an Occupancy Rate of 85%.</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"UNFUNDED LIABILITIES" means, with respect to any Plan at any time, the amount (if any) by which (a) the value of all benefit liabilities under such Plan, determined on a plan termination basis using the assumptions prescribed by the PBGC for purposes of Section 4044 of ERISA, exceeds (b) the fair market value of all Plan assets allocable to such liabilities under Title IV of ERISA (excluding any accrued but unpaid contributions), all determined as of the then most recent valuation date for such Plan, but only to the extent that such excess represents a potential liability of a member of the ERISA Group to the PBGC or any other Person under Title IV of ERISA.</w:t>
      </w:r>
    </w:p>
    <w:p>
      <w:pPr>
        <w:spacing w:after="0" w:line="214"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"WACHOVIA" means Wachovia Bank, National Association, together with its successors and permitted assigns.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4" w:name="page35"/>
    <w:bookmarkEnd w:id="34"/>
    <w:p>
      <w:pPr>
        <w:ind w:right="1999" w:firstLine="948"/>
        <w:spacing w:after="0" w:line="236" w:lineRule="auto"/>
        <w:rPr>
          <w:sz w:val="20"/>
          <w:szCs w:val="20"/>
          <w:color w:val="auto"/>
        </w:rPr>
      </w:pPr>
      <w:r>
        <w:rPr>
          <w:rFonts w:ascii="Courier New" w:cs="Courier New" w:eastAsia="Courier New" w:hAnsi="Courier New"/>
          <w:sz w:val="18"/>
          <w:szCs w:val="18"/>
          <w:color w:val="auto"/>
        </w:rPr>
        <w:t>"WHOLLY OWNED PROPERTY" means an Eligible Property which is wholly owned in fee simple (or leased under a Ground Lease) by only the Borrower or a Guarantor that is a Wholly Owned Subsidiary.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"WHOLLY OWNED SUBSIDIARY" means any Subsidiary of a Person in respect of which all of the equity securities or other ownership interests (other than, in the case of a corporation, directors' qualifying shares) are at the time directly or indirectly owned or controlled by such Person or one or more other Subsidiaries of such Person or by such Person and one or more other Subsidiaries of such Person.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 GENERAL; REFERENCES TO TIMES.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Unless otherwise indicated, all accounting terms, ratios and measurements shall be interpreted or determined in accordance with GAAP; provided that, if at any time any change in GAAP would affect the computation of any financial ratio or requirement set forth in any Loan Document, and either the Borrower or the Requisite Lenders shall so request, the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Agent financial statements and other documents required under this Agreement or as reasonably requested hereunder setting forth a reconciliation between calculations of such ratio or requirement made before and after giving effect to such change in GAAP.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as of the date of this Agreement and from time to time thereafter to the extent not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Unless explicitly set forth to the contrary, a reference to "Subsidiary" means a direct or indirect Subsidiary of the Borrower and a reference to an "Affiliate" means a reference to an Affiliate of the Borrower. Titles and captions of Articles, Sections, subsections and clauses in this Agreement are for convenience only and neither limit nor amplify the provisions of this Agreement. Unless otherwise indicated, all references to time are references to Charlotte, North Carolina, time.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 FINANCIAL ATTRIBUTES OF NON-WHOLLY OWNED SUBSIDIARIES.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When determining the Borrower's compliance with any financial covenant contained in any of the Loan Documents, only the Borrower's pro rata share of the financial attributes of a Subsidiary that is not a Wholly Owned Subsidiary shall be included.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5" w:name="page36"/>
    <w:bookmarkEnd w:id="35"/>
    <w:p>
      <w:pPr>
        <w:ind w:left="2860"/>
        <w:spacing w:after="0"/>
        <w:rPr>
          <w:sz w:val="20"/>
          <w:szCs w:val="20"/>
          <w:color w:val="auto"/>
        </w:rPr>
      </w:pPr>
      <w:r>
        <w:rPr>
          <w:rFonts w:ascii="Courier New" w:cs="Courier New" w:eastAsia="Courier New" w:hAnsi="Courier New"/>
          <w:sz w:val="18"/>
          <w:szCs w:val="18"/>
          <w:color w:val="auto"/>
        </w:rPr>
        <w:t>ARTICLE II. CREDIT FACILITY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 REVOLVING LOANS.</w:t>
      </w:r>
    </w:p>
    <w:p>
      <w:pPr>
        <w:spacing w:after="0" w:line="207" w:lineRule="exact"/>
        <w:rPr>
          <w:sz w:val="20"/>
          <w:szCs w:val="20"/>
          <w:color w:val="auto"/>
        </w:rPr>
      </w:pPr>
    </w:p>
    <w:p>
      <w:pPr>
        <w:ind w:right="1879" w:firstLine="956"/>
        <w:spacing w:after="0" w:line="237" w:lineRule="auto"/>
        <w:tabs>
          <w:tab w:leader="none" w:pos="189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Subject to the terms and conditions hereof, during the period from the Effective Date to but excluding the Revolving Termination Date, each Revolving Lender severally and not jointly agrees to make Revolving Loans to the Borrower in an aggregate principal amount at any one time outstanding up to, but not exceeding, the amount of such Revolving Lender's Revolving Commitment. Subject to the terms and conditions of this Agreement, during the period from the Effective Date to but excluding the Revolving Termination Date, the Borrower may borrow, repay and reborrow Revolving Loans hereunder.</w:t>
      </w:r>
    </w:p>
    <w:p>
      <w:pPr>
        <w:spacing w:after="0" w:line="213"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Requesting Revolving Loans. The Borrower shall give the Agent notice pursuant to a Notice of Borrowing or telephonic notice of each borrowing of Revolving Loans. Each Notice of Borrowing shall be delivered to the Agent before 11:00 a.m. (i) in the case of LIBOR Loans, on the date three Business Days prior to the proposed date of such borrowing and (ii) in the case of Base Rate Loans, on the proposed date of such borrowing. Any such telephonic notice shall include all information to be specified in a written Notice of Borrowing and shall be promptly confirmed in writing by the Borrower pursuant to a Notice of Borrowing sent to the Agent by telecopy on the same day of the giving of such telephonic notice. The Agent will transmit by telecopy the Notice of Borrowing (or the information contained in such Notice of Borrowing) to each Revolving Lender promptly upon receipt by the Agent. Each Notice of Borrowing or telephonic notice of each borrowing shall be irrevocable once given and binding on the Borrower.</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Disbursements of Revolving Loan Proceeds. No later than 1:00 p.m. in the case of LIBOR Loans or 2:00 p.m. in the case of Base Rate Loans on the date specified in the Notice of Borrowing, each Revolving Lender will make available for the account of its applicable Lending Office to the Agent at the Principal Office, in immediately available funds, the proceeds of the Revolving Loan to be made by such Revolving Lender. With respect to Revolving Loans to be made after the Effective Date, unless the Agent shall have been notified by any Revolving Lender prior to the specified date of borrowing that such Revolving Lender does not intend to make available to the Agent the Revolving Loan to be made by such Revolving Lender on such date, the Agent may assume that such Revolving Lender will make the proceeds of such Revolving Loan available to the Agent on the date of the requested borrowing as set forth in the Notice of Borrowing and the Agent may (but shall not be obligated to), in reliance upon such assumption, make available to the Borrower the amount of such Revolving Loan to be provided by such Revolving Lender. Subject to satisfaction of the applicable conditions set forth in Article V. for such borrowing, the Agent will make the proceeds of such borrowing available to the Borrower no later than 2:00 p.m. in the case of LIBOR Loans or 3:00 p.m. in the case of Base Rate Loans on the date and at the account specified by the Borrower in such Notice of Borrowing.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2.2. TERM LOANS.</w:t>
      </w:r>
    </w:p>
    <w:p>
      <w:pPr>
        <w:spacing w:after="0" w:line="207" w:lineRule="exact"/>
        <w:rPr>
          <w:sz w:val="20"/>
          <w:szCs w:val="20"/>
          <w:color w:val="auto"/>
        </w:rPr>
      </w:pPr>
    </w:p>
    <w:p>
      <w:pPr>
        <w:ind w:right="1999" w:firstLine="956"/>
        <w:spacing w:after="0" w:line="236" w:lineRule="auto"/>
        <w:tabs>
          <w:tab w:leader="none" w:pos="189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Year Term Loan. Subject to the terms and conditions hereof, each Three Year Term Lender severally and not jointly agrees to make a Three Year Term Loan to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36" w:name="page37"/>
    <w:bookmarkEnd w:id="36"/>
    <w:p>
      <w:pPr>
        <w:ind w:right="1779"/>
        <w:spacing w:after="0" w:line="279" w:lineRule="auto"/>
        <w:rPr>
          <w:sz w:val="20"/>
          <w:szCs w:val="20"/>
          <w:color w:val="auto"/>
        </w:rPr>
      </w:pPr>
      <w:r>
        <w:rPr>
          <w:rFonts w:ascii="Courier New" w:cs="Courier New" w:eastAsia="Courier New" w:hAnsi="Courier New"/>
          <w:sz w:val="16"/>
          <w:szCs w:val="16"/>
          <w:color w:val="auto"/>
        </w:rPr>
        <w:t>Borrower on the Effective Date in an aggregate principal amount of up to, but not exceeding, the amount of the Three Year Term Commitment of such Lender. Once repaid, the principal amount of a Three Year Term Loan may not be reborrowed.</w:t>
      </w:r>
    </w:p>
    <w:p>
      <w:pPr>
        <w:spacing w:after="0" w:line="178" w:lineRule="exact"/>
        <w:rPr>
          <w:sz w:val="20"/>
          <w:szCs w:val="20"/>
          <w:color w:val="auto"/>
        </w:rPr>
      </w:pPr>
    </w:p>
    <w:p>
      <w:pPr>
        <w:ind w:right="1779" w:firstLine="956"/>
        <w:spacing w:after="0" w:line="237" w:lineRule="auto"/>
        <w:tabs>
          <w:tab w:leader="none" w:pos="189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Five Year Term Loan. Subject to the terms and conditions hereof, each Five Year Term Lender severally and not jointly agrees to make a Five Year Term Loan to the Borrower on the Effective Date in an aggregate principal amount of up to, but not exceeding, the amount of the Five Year Term Commitment of such Lender. Once repaid, the principal amount of a Five Year Term Loan may not be reborrowed.</w:t>
      </w:r>
    </w:p>
    <w:p>
      <w:pPr>
        <w:spacing w:after="0" w:line="209" w:lineRule="exact"/>
        <w:rPr>
          <w:rFonts w:ascii="Courier New" w:cs="Courier New" w:eastAsia="Courier New" w:hAnsi="Courier New"/>
          <w:sz w:val="18"/>
          <w:szCs w:val="18"/>
          <w:color w:val="auto"/>
        </w:rPr>
      </w:pPr>
    </w:p>
    <w:p>
      <w:pPr>
        <w:ind w:right="1879" w:firstLine="956"/>
        <w:spacing w:after="0" w:line="271" w:lineRule="auto"/>
        <w:tabs>
          <w:tab w:leader="none" w:pos="189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Requesting Term Loans. The Borrower shall give the Agent notice (which notice must be received by the Agent no later than 11:00 a.m. on the date that is one Business Day prior to the anticipated Effective Date) requesting that the Term Lenders make the Term Loans on the Effective Date and specifying the amount of Three Year Term Loans and Five Year Term Loans to be borrowed. Upon receipt of such notice the Agent shall promptly notify each Term Lender. The notice of borrowing provided by the Borrower in the preceding sentence shall be irrevocable once given and binding on the Borrower.</w:t>
      </w:r>
    </w:p>
    <w:p>
      <w:pPr>
        <w:spacing w:after="0" w:line="185" w:lineRule="exact"/>
        <w:rPr>
          <w:rFonts w:ascii="Courier New" w:cs="Courier New" w:eastAsia="Courier New" w:hAnsi="Courier New"/>
          <w:sz w:val="16"/>
          <w:szCs w:val="16"/>
          <w:color w:val="auto"/>
        </w:rPr>
      </w:pPr>
    </w:p>
    <w:p>
      <w:pPr>
        <w:ind w:right="1999" w:firstLine="956"/>
        <w:spacing w:after="0" w:line="237" w:lineRule="auto"/>
        <w:tabs>
          <w:tab w:leader="none" w:pos="189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Disbursements of Term Loan Proceeds. No later than 1:00 p.m. on the Effective Date, each Term Lender will make available for the account of its applicable Lending Office to the Agent at the Principal Office, in immediately available funds, the proceeds of the Term Loan to be made by such Term Lender. Subject to satisfaction of the applicable conditions set forth in Article V. for such borrowing, the Agent will make the proceeds of such borrowing available to the Borrower no later than 2:00 p.m. on the Effective Date.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2.3. BID RATE LOANS.</w:t>
      </w:r>
    </w:p>
    <w:p>
      <w:pPr>
        <w:spacing w:after="0" w:line="207" w:lineRule="exact"/>
        <w:rPr>
          <w:sz w:val="20"/>
          <w:szCs w:val="20"/>
          <w:color w:val="auto"/>
        </w:rPr>
      </w:pPr>
    </w:p>
    <w:p>
      <w:pPr>
        <w:ind w:right="1779" w:firstLine="956"/>
        <w:spacing w:after="0" w:line="237" w:lineRule="auto"/>
        <w:tabs>
          <w:tab w:leader="none" w:pos="189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Bid Rate Loans. So long as the Borrower maintains an Investment Grade Rating, in addition to borrowings of Revolving Loans, at any time and from time to time during the period from the Effective Date to but excluding the Revolving Termination Date, the Borrower may, as set forth in this Section, request the Revolving Lenders to make offers to make Bid Rate Loans to the Borrower in Dollars. The Revolving Lenders may, but shall have no obligation to, make such offers and the Borrower may, but shall have no obligation to, accept any such offers in the manner set forth in this Section.</w:t>
      </w:r>
    </w:p>
    <w:p>
      <w:pPr>
        <w:spacing w:after="0" w:line="212"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Requests for Bid Rate Loans. When the Borrower wishes to request from the Revolving Lenders offers to make Bid Rate Loans, it shall give the Agent notice (a "BID RATE QUOTE REQUEST") so as to be received no later than 10:00 a.m. on (x) the Business Day immediately preceding the date of borrowing proposed therein, in the case of an Absolute Rate Auction and (y) the date four Business Days prior to the proposed date of borrowing, in the case of a LIBOR Auction. The Agent shall deliver to each Revolving Lender a copy of each Bid Rate Quote Request promptly upon receipt thereof by the Agent. The Borrower may request offers to make Bid Rate Loans for up to 4 different Interest Periods in each Bid Rate Quote Request; provided that the request for each separate Interest Period shall be deemed to be a separate Bid Rate Quote Request for a separate borrowing (a "BID RATE BORROWING"). Each Bid Rate Quote Request shall be substantially in the form of Exhibit H and shall specify as to each Bid Rate Borrowing: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7" w:name="page38"/>
    <w:bookmarkEnd w:id="37"/>
    <w:p>
      <w:pPr>
        <w:ind w:left="960" w:right="1999" w:firstLine="944"/>
        <w:spacing w:after="0" w:line="235" w:lineRule="auto"/>
        <w:tabs>
          <w:tab w:leader="none" w:pos="285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date of such Bid Rate Borrowing, which shall be a Business Day;</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such Bid Rate Borrowing requested, which (x) shall be in the minimum amount of $5,000,000 and integral multiples of $1,000,000 and (y) shall not itself cause any of the limits specified in Section 2.16. to be violated if it were accepted;</w:t>
      </w:r>
    </w:p>
    <w:p>
      <w:pPr>
        <w:spacing w:after="0" w:line="208" w:lineRule="exact"/>
        <w:rPr>
          <w:rFonts w:ascii="Courier New" w:cs="Courier New" w:eastAsia="Courier New" w:hAnsi="Courier New"/>
          <w:sz w:val="18"/>
          <w:szCs w:val="18"/>
          <w:color w:val="auto"/>
        </w:rPr>
      </w:pPr>
    </w:p>
    <w:p>
      <w:pPr>
        <w:ind w:left="960" w:right="2419" w:firstLine="944"/>
        <w:spacing w:after="0" w:line="235" w:lineRule="auto"/>
        <w:tabs>
          <w:tab w:leader="none" w:pos="285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Bid Rate Quote Request is for LIBOR Margin Loans or Absolute Rate Loans; and</w:t>
      </w:r>
    </w:p>
    <w:p>
      <w:pPr>
        <w:spacing w:after="0" w:line="208" w:lineRule="exact"/>
        <w:rPr>
          <w:rFonts w:ascii="Courier New" w:cs="Courier New" w:eastAsia="Courier New" w:hAnsi="Courier New"/>
          <w:sz w:val="18"/>
          <w:szCs w:val="18"/>
          <w:color w:val="auto"/>
        </w:rPr>
      </w:pPr>
    </w:p>
    <w:p>
      <w:pPr>
        <w:ind w:left="960" w:right="1879" w:firstLine="944"/>
        <w:spacing w:after="0" w:line="290" w:lineRule="auto"/>
        <w:tabs>
          <w:tab w:leader="none" w:pos="285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duration of the Interest Period applicable thereto, which shall not extend beyond the Revolving Termination Date.</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Except as otherwise provided in this subsection (b), no Bid Rate Quote Request shall be given within five Business Days (or such other number of days as the Borrower and the Agent, with the consent of the Requisite Revolving Lenders, may agree) of the giving of any other Bid Rate Quote Request.</w:t>
      </w:r>
    </w:p>
    <w:p>
      <w:pPr>
        <w:spacing w:after="0" w:line="202" w:lineRule="exact"/>
        <w:rPr>
          <w:sz w:val="20"/>
          <w:szCs w:val="20"/>
          <w:color w:val="auto"/>
        </w:rPr>
      </w:pPr>
    </w:p>
    <w:p>
      <w:pPr>
        <w:ind w:left="1900" w:hanging="944"/>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Bid Rate Quotes.</w:t>
      </w:r>
    </w:p>
    <w:p>
      <w:pPr>
        <w:spacing w:after="0" w:line="206" w:lineRule="exact"/>
        <w:rPr>
          <w:rFonts w:ascii="Courier New" w:cs="Courier New" w:eastAsia="Courier New" w:hAnsi="Courier New"/>
          <w:sz w:val="18"/>
          <w:szCs w:val="18"/>
          <w:color w:val="auto"/>
        </w:rPr>
      </w:pPr>
    </w:p>
    <w:p>
      <w:pPr>
        <w:ind w:left="960" w:right="1779" w:firstLine="944"/>
        <w:spacing w:after="0" w:line="238" w:lineRule="auto"/>
        <w:tabs>
          <w:tab w:leader="none" w:pos="2856"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Revolving Lender may submit one or more Bid Rate Quotes, each containing an offer to make a Bid Rate Loan in response to any Bid Rate Quote Request; provided that, if the Borrower's request under Section 2.3.(b) specified more than one Interest Period, such Revolving Lender may make a single submission containing one or more Bid Rate Quotes for each such Interest Period. Each Bid Rate Quote must be submitted to the Agent not later than 10:00 a.m. (x) on the proposed date of borrowing, in the case of an Absolute Rate Auction and (y) on the date three Business Days prior to the proposed date of borrowing, in the case of a LIBOR Auction; provided that the Revolving Lender then acting as Agent may submit a Bid Rate Quote only if it notifies the Borrower of the terms of the offer contained therein not later than 9:00 a.m. (x) on the proposed date of such borrowing, in the case of an Absolute Rate Auction and (y) on the date three Business Days prior to the proposed date of borrowing, in the case of a LIBOR Auction. Subject to Articles V. and X., any Bid Rate Quote so made shall be irrevocable except with the consent of the Agent given at the request of the Borrower. Any Bid Rate Loan may be funded by a Revolving Lender's Designated Lender (if any) as provided in Section 12.5.(e); however, such Revolving Lender shall not be required to specify in its Bid Rate Quote whether such Bid Rate Loan will be funded by such Designated Lender.</w:t>
      </w:r>
    </w:p>
    <w:p>
      <w:pPr>
        <w:spacing w:after="0" w:line="210" w:lineRule="exact"/>
        <w:rPr>
          <w:rFonts w:ascii="Courier New" w:cs="Courier New" w:eastAsia="Courier New" w:hAnsi="Courier New"/>
          <w:sz w:val="18"/>
          <w:szCs w:val="18"/>
          <w:color w:val="auto"/>
        </w:rPr>
      </w:pPr>
    </w:p>
    <w:p>
      <w:pPr>
        <w:ind w:left="960" w:right="2199" w:firstLine="944"/>
        <w:spacing w:after="0" w:line="235" w:lineRule="auto"/>
        <w:tabs>
          <w:tab w:leader="none" w:pos="2856"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Bid Rate Quote shall be substantially in the form of Exhibit I and shall specify:</w:t>
      </w:r>
    </w:p>
    <w:p>
      <w:pPr>
        <w:spacing w:after="0" w:line="208" w:lineRule="exact"/>
        <w:rPr>
          <w:sz w:val="20"/>
          <w:szCs w:val="20"/>
          <w:color w:val="auto"/>
        </w:rPr>
      </w:pPr>
    </w:p>
    <w:p>
      <w:pPr>
        <w:ind w:left="1900" w:right="2419" w:firstLine="952"/>
        <w:spacing w:after="0" w:line="235" w:lineRule="auto"/>
        <w:tabs>
          <w:tab w:leader="none" w:pos="379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date of borrowing and the Interest Period therefor;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8" w:name="page39"/>
    <w:bookmarkEnd w:id="38"/>
    <w:p>
      <w:pPr>
        <w:ind w:left="944" w:right="1779" w:firstLine="952"/>
        <w:spacing w:after="0" w:line="237" w:lineRule="auto"/>
        <w:tabs>
          <w:tab w:leader="none" w:pos="28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Bid Rate Loan for which each such offer is being made; provided that the aggregate principal amount of all Bid Rate Loans for which a Revolving Lender submits Bid Rate Quotes (x) may be greater or less than the Revolving Commitment of such Revolving Lender but (y) shall not exceed the principal amount of the Bid Rate Borrowing for a particular Interest Period for which offers were requested;</w:t>
      </w:r>
    </w:p>
    <w:p>
      <w:pPr>
        <w:spacing w:after="0" w:line="212" w:lineRule="exact"/>
        <w:rPr>
          <w:rFonts w:ascii="Courier New" w:cs="Courier New" w:eastAsia="Courier New" w:hAnsi="Courier New"/>
          <w:sz w:val="18"/>
          <w:szCs w:val="18"/>
          <w:color w:val="auto"/>
        </w:rPr>
      </w:pPr>
    </w:p>
    <w:p>
      <w:pPr>
        <w:ind w:left="944" w:right="1779" w:firstLine="952"/>
        <w:spacing w:after="0" w:line="237" w:lineRule="auto"/>
        <w:tabs>
          <w:tab w:leader="none" w:pos="28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Absolute Rate Auction, the rate of interest per annum (rounded upwards, if necessary, to the nearest 1/100th of 1%) offered for each such Bid Rate Loan (the "ABSOLUTE RATE");</w:t>
      </w:r>
    </w:p>
    <w:p>
      <w:pPr>
        <w:spacing w:after="0" w:line="207" w:lineRule="exact"/>
        <w:rPr>
          <w:rFonts w:ascii="Courier New" w:cs="Courier New" w:eastAsia="Courier New" w:hAnsi="Courier New"/>
          <w:sz w:val="18"/>
          <w:szCs w:val="18"/>
          <w:color w:val="auto"/>
        </w:rPr>
      </w:pPr>
    </w:p>
    <w:p>
      <w:pPr>
        <w:ind w:left="944" w:right="1879" w:firstLine="952"/>
        <w:spacing w:after="0" w:line="273" w:lineRule="auto"/>
        <w:tabs>
          <w:tab w:leader="none" w:pos="28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LIBOR Auction, the margin above or below applicable LIBOR (the "LIBOR MARGIN") offered for each such LIBOR Margin Loan, expressed as a percentage (rounded upwards, if necessary, to the nearest 1/100th of 1%) to be added to (or subtracted from) the applicable LIBOR; and</w:t>
      </w:r>
    </w:p>
    <w:p>
      <w:pPr>
        <w:spacing w:after="0" w:line="178" w:lineRule="exact"/>
        <w:rPr>
          <w:rFonts w:ascii="Courier New" w:cs="Courier New" w:eastAsia="Courier New" w:hAnsi="Courier New"/>
          <w:sz w:val="16"/>
          <w:szCs w:val="16"/>
          <w:color w:val="auto"/>
        </w:rPr>
      </w:pPr>
    </w:p>
    <w:p>
      <w:pPr>
        <w:ind w:left="2844" w:hanging="948"/>
        <w:spacing w:after="0"/>
        <w:tabs>
          <w:tab w:leader="none" w:pos="284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identity of the quoting Revolving</w:t>
      </w:r>
    </w:p>
    <w:p>
      <w:pPr>
        <w:ind w:left="944"/>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Lender.</w:t>
      </w:r>
    </w:p>
    <w:p>
      <w:pPr>
        <w:spacing w:after="0" w:line="207" w:lineRule="exact"/>
        <w:rPr>
          <w:sz w:val="20"/>
          <w:szCs w:val="20"/>
          <w:color w:val="auto"/>
        </w:rPr>
      </w:pPr>
    </w:p>
    <w:p>
      <w:pPr>
        <w:ind w:left="4" w:right="1779"/>
        <w:spacing w:after="0" w:line="237" w:lineRule="auto"/>
        <w:rPr>
          <w:sz w:val="20"/>
          <w:szCs w:val="20"/>
          <w:color w:val="auto"/>
        </w:rPr>
      </w:pPr>
      <w:r>
        <w:rPr>
          <w:rFonts w:ascii="Courier New" w:cs="Courier New" w:eastAsia="Courier New" w:hAnsi="Courier New"/>
          <w:sz w:val="18"/>
          <w:szCs w:val="18"/>
          <w:color w:val="auto"/>
        </w:rPr>
        <w:t>Unless otherwise agreed by the Agent and the Borrower, no Bid Rate Quote shall contain qualifying, conditional or similar language or propose terms other than or in addition to those set forth in the applicable Bid Rate Quote Request and, in particular, no Bid Rate Quote may be conditioned upon acceptance by the Borrower of all (or some specified minimum) of the principal amount of the Bid Rate Loan for which such Bid Rate Quote is being made.</w:t>
      </w:r>
    </w:p>
    <w:p>
      <w:pPr>
        <w:spacing w:after="0" w:line="211" w:lineRule="exact"/>
        <w:rPr>
          <w:sz w:val="20"/>
          <w:szCs w:val="20"/>
          <w:color w:val="auto"/>
        </w:rPr>
      </w:pPr>
    </w:p>
    <w:p>
      <w:pPr>
        <w:ind w:left="-956" w:right="1779" w:firstLine="956"/>
        <w:spacing w:after="0" w:line="238" w:lineRule="auto"/>
        <w:tabs>
          <w:tab w:leader="none" w:pos="9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Notification by Agent. The Agent shall, as promptly as practicable after the Bid Rate Quotes are submitted (but in any event not later than 10:30 a.m. on the proposed date of borrowing), notify the Borrower of the terms (i) of any Bid Rate Quote submitted by a Revolving Lender that is in accordance with Section 2.3.(c) and (ii) of any Bid Rate Quote that amends, modifies or is otherwise inconsistent with a previous Bid Rate Quote submitted by such Revolving Lender with respect to the same Bid Rate Quote Request. Any such subsequent Bid Rate Quote shall be disregarded by the Agent unless such subsequent Bid Rate Quote is submitted solely to correct a manifest error in such former Bid Rate Quote. The Agent's notice to the Borrower shall specify (A) the aggregate principal amount of the Bid Rate Borrowing for which offers have been received and (B) the principal amounts and Absolute Rates or LIBOR Margins, as applicable, so offered by each Revolving Lender (identifying the Revolving Lender that made each Bid Rate Quote).</w:t>
      </w:r>
    </w:p>
    <w:p>
      <w:pPr>
        <w:spacing w:after="0" w:line="202" w:lineRule="exact"/>
        <w:rPr>
          <w:rFonts w:ascii="Courier New" w:cs="Courier New" w:eastAsia="Courier New" w:hAnsi="Courier New"/>
          <w:sz w:val="18"/>
          <w:szCs w:val="18"/>
          <w:color w:val="auto"/>
        </w:rPr>
      </w:pPr>
    </w:p>
    <w:p>
      <w:pPr>
        <w:ind w:left="944" w:hanging="944"/>
        <w:spacing w:after="0"/>
        <w:tabs>
          <w:tab w:leader="none" w:pos="9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by Borrower.</w:t>
      </w:r>
    </w:p>
    <w:p>
      <w:pPr>
        <w:spacing w:after="0" w:line="206" w:lineRule="exact"/>
        <w:rPr>
          <w:rFonts w:ascii="Courier New" w:cs="Courier New" w:eastAsia="Courier New" w:hAnsi="Courier New"/>
          <w:sz w:val="18"/>
          <w:szCs w:val="18"/>
          <w:color w:val="auto"/>
        </w:rPr>
      </w:pPr>
    </w:p>
    <w:p>
      <w:pPr>
        <w:ind w:left="4" w:right="1779" w:firstLine="944"/>
        <w:spacing w:after="0" w:line="237" w:lineRule="auto"/>
        <w:tabs>
          <w:tab w:leader="none" w:pos="19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later than 11:00 a.m. (x) on the proposed date of borrowing, in the case of an Absolute Rate Auction and (y) on the date three Business Days prior to the proposed date of borrowing, in the case of a LIBOR Auction, the Borrower shall notify the Agent of its acceptance or nonacceptance of the offers so notified to it pursuant to Section 2.3.(d) which notice shall be in the form of Exhibit J. In the case of acceptance, such notice shall specify the aggregate principal amount of offers for each Interest Period</w:t>
      </w:r>
    </w:p>
    <w:p>
      <w:pPr>
        <w:spacing w:after="0" w:line="207"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9263"/>
          </w:cols>
          <w:pgMar w:left="1196" w:top="723" w:right="1440" w:bottom="1440" w:gutter="0" w:footer="0" w:header="0"/>
        </w:sectPr>
      </w:pPr>
    </w:p>
    <w:bookmarkStart w:id="39" w:name="page40"/>
    <w:bookmarkEnd w:id="39"/>
    <w:p>
      <w:pPr>
        <w:ind w:left="4" w:right="1879"/>
        <w:spacing w:after="0" w:line="237" w:lineRule="auto"/>
        <w:rPr>
          <w:sz w:val="20"/>
          <w:szCs w:val="20"/>
          <w:color w:val="auto"/>
        </w:rPr>
      </w:pPr>
      <w:r>
        <w:rPr>
          <w:rFonts w:ascii="Courier New" w:cs="Courier New" w:eastAsia="Courier New" w:hAnsi="Courier New"/>
          <w:sz w:val="18"/>
          <w:szCs w:val="18"/>
          <w:color w:val="auto"/>
        </w:rPr>
        <w:t>that are accepted. The failure of the Borrower to give such notice by such time shall constitute nonacceptance. The Agent shall promptly notify each affected Revolving Lender. The Borrower may accept any Bid Rate Quote in whole or in part; provided that:</w:t>
      </w:r>
    </w:p>
    <w:p>
      <w:pPr>
        <w:spacing w:after="0" w:line="207" w:lineRule="exact"/>
        <w:rPr>
          <w:sz w:val="20"/>
          <w:szCs w:val="20"/>
          <w:color w:val="auto"/>
        </w:rPr>
      </w:pPr>
    </w:p>
    <w:p>
      <w:pPr>
        <w:ind w:left="944" w:right="1879" w:firstLine="952"/>
        <w:spacing w:after="0" w:line="236" w:lineRule="auto"/>
        <w:tabs>
          <w:tab w:leader="none" w:pos="284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each Bid Rate Borrowing may not exceed the applicable amount set forth in the related Bid Rate Quote Request;</w:t>
      </w:r>
    </w:p>
    <w:p>
      <w:pPr>
        <w:spacing w:after="0" w:line="208" w:lineRule="exact"/>
        <w:rPr>
          <w:rFonts w:ascii="Courier New" w:cs="Courier New" w:eastAsia="Courier New" w:hAnsi="Courier New"/>
          <w:sz w:val="18"/>
          <w:szCs w:val="18"/>
          <w:color w:val="auto"/>
        </w:rPr>
      </w:pPr>
    </w:p>
    <w:p>
      <w:pPr>
        <w:ind w:left="944" w:right="1999" w:firstLine="952"/>
        <w:spacing w:after="0" w:line="268" w:lineRule="auto"/>
        <w:tabs>
          <w:tab w:leader="none" w:pos="2840"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each Bid Rate Borrowing shall comply with the provisions of Section</w:t>
      </w:r>
    </w:p>
    <w:p>
      <w:pPr>
        <w:ind w:left="944"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3.5., and with all other Bid Loans accepted in such Auction, shall not cause the limits specified in Section 2.16. to be violated;</w:t>
      </w:r>
    </w:p>
    <w:p>
      <w:pPr>
        <w:spacing w:after="0" w:line="208" w:lineRule="exact"/>
        <w:rPr>
          <w:rFonts w:ascii="Courier New" w:cs="Courier New" w:eastAsia="Courier New" w:hAnsi="Courier New"/>
          <w:sz w:val="16"/>
          <w:szCs w:val="16"/>
          <w:color w:val="auto"/>
        </w:rPr>
      </w:pPr>
    </w:p>
    <w:p>
      <w:pPr>
        <w:ind w:left="944" w:right="2199" w:firstLine="952"/>
        <w:spacing w:after="0" w:line="237" w:lineRule="auto"/>
        <w:tabs>
          <w:tab w:leader="none" w:pos="284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of offers may be made only in ascending order of Absolute Rates or LIBOR Margins, as applicable, in each case beginning with the lowest rate so offered;</w:t>
      </w:r>
    </w:p>
    <w:p>
      <w:pPr>
        <w:spacing w:after="0" w:line="207" w:lineRule="exact"/>
        <w:rPr>
          <w:rFonts w:ascii="Courier New" w:cs="Courier New" w:eastAsia="Courier New" w:hAnsi="Courier New"/>
          <w:sz w:val="18"/>
          <w:szCs w:val="18"/>
          <w:color w:val="auto"/>
        </w:rPr>
      </w:pPr>
    </w:p>
    <w:p>
      <w:pPr>
        <w:ind w:left="944" w:right="1879" w:firstLine="952"/>
        <w:spacing w:after="0" w:line="279" w:lineRule="auto"/>
        <w:tabs>
          <w:tab w:leader="none" w:pos="2840"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not accept any Bid Rate Quote that fails to comply with Section 2.3.(c) or otherwise fails to comply with the requirements of this Agreement); and</w:t>
      </w:r>
    </w:p>
    <w:p>
      <w:pPr>
        <w:spacing w:after="0" w:line="178" w:lineRule="exact"/>
        <w:rPr>
          <w:rFonts w:ascii="Courier New" w:cs="Courier New" w:eastAsia="Courier New" w:hAnsi="Courier New"/>
          <w:sz w:val="16"/>
          <w:szCs w:val="16"/>
          <w:color w:val="auto"/>
        </w:rPr>
      </w:pPr>
    </w:p>
    <w:p>
      <w:pPr>
        <w:ind w:left="944" w:right="1779" w:firstLine="952"/>
        <w:spacing w:after="0" w:line="236" w:lineRule="auto"/>
        <w:tabs>
          <w:tab w:leader="none" w:pos="284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acceptance in part shall be in a minimum amount of $1,000,000 and integral multiples of $500,000 in excess thereof.</w:t>
      </w:r>
    </w:p>
    <w:p>
      <w:pPr>
        <w:spacing w:after="0" w:line="208" w:lineRule="exact"/>
        <w:rPr>
          <w:rFonts w:ascii="Courier New" w:cs="Courier New" w:eastAsia="Courier New" w:hAnsi="Courier New"/>
          <w:sz w:val="18"/>
          <w:szCs w:val="18"/>
          <w:color w:val="auto"/>
        </w:rPr>
      </w:pPr>
    </w:p>
    <w:p>
      <w:pPr>
        <w:ind w:left="4" w:right="1779" w:firstLine="944"/>
        <w:spacing w:after="0" w:line="237" w:lineRule="auto"/>
        <w:tabs>
          <w:tab w:leader="none" w:pos="190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offers are made by two or more Revolving Lenders with the same Absolute Rates or LIBOR Margins, as applicable, for a greater aggregate principal amount than the amount in respect of which offers are permitted to be accepted for the related Interest Period, the principal amount of Bid Rate Loans in respect of which such offers are accepted shall be allocated by the Agent among such Revolving Lenders in proportion to the aggregate principal amount of such offers. Determinations by the Agent of the amounts of Bid Rate Loans shall be conclusive in the absence of manifest error.</w:t>
      </w:r>
    </w:p>
    <w:p>
      <w:pPr>
        <w:spacing w:after="0" w:line="213" w:lineRule="exact"/>
        <w:rPr>
          <w:rFonts w:ascii="Courier New" w:cs="Courier New" w:eastAsia="Courier New" w:hAnsi="Courier New"/>
          <w:sz w:val="18"/>
          <w:szCs w:val="18"/>
          <w:color w:val="auto"/>
        </w:rPr>
      </w:pPr>
    </w:p>
    <w:p>
      <w:pPr>
        <w:ind w:left="-956" w:right="1779" w:firstLine="956"/>
        <w:spacing w:after="0" w:line="269" w:lineRule="auto"/>
        <w:tabs>
          <w:tab w:leader="none" w:pos="9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 to Make Bid Rate Loans. The Agent shall promptly (and in any event not later than (x) 12:00 noon on the proposed date of borrowing of Absolute Rate Loans and (y) on the date three Business Days prior to the proposed date of borrowing of LIBOR Margin Loans) notify each Revolving Lender whose Bid Rate Quote has been accepted and the amount and rate thereof. A Revolving Lender who is notified that it has been selected to make a Bid Rate Loan may designate its Designated Lender (if any) to fund such Bid Rate Loan on its behalf, as described in Section 12.5.(e). Any Designated Lender which funds a Bid Rate Loan shall on and after the time of such funding become the obligee under such Bid Rate Loan and be entitled to receive payment thereof when due. No Revolving Lender shall be relieved of its obligation to fund a Bid Rate Loan, and no Designated Lender shall assume such obligation, prior to the time the applicable Bid Rate Loan is funded. Any Revolving Lender whose offer to make any Bid Rate Loan has been accepted shall, not later than 1:30 p.m. on the date specified for the making of such Loan, make the amount of such Loan available to the Agent at its Principal Office in immediately available funds, for the account of the Borrower. The amount so received by the Agent shall, subject to the terms and conditions of this Agreement, be made</w:t>
      </w:r>
    </w:p>
    <w:p>
      <w:pPr>
        <w:spacing w:after="0" w:line="390"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263"/>
          </w:cols>
          <w:pgMar w:left="1196" w:top="723" w:right="1440" w:bottom="1440" w:gutter="0" w:footer="0" w:header="0"/>
        </w:sectPr>
      </w:pPr>
    </w:p>
    <w:bookmarkStart w:id="40" w:name="page41"/>
    <w:bookmarkEnd w:id="40"/>
    <w:p>
      <w:pPr>
        <w:ind w:right="1779"/>
        <w:spacing w:after="0" w:line="236" w:lineRule="auto"/>
        <w:rPr>
          <w:sz w:val="20"/>
          <w:szCs w:val="20"/>
          <w:color w:val="auto"/>
        </w:rPr>
      </w:pPr>
      <w:r>
        <w:rPr>
          <w:rFonts w:ascii="Courier New" w:cs="Courier New" w:eastAsia="Courier New" w:hAnsi="Courier New"/>
          <w:sz w:val="18"/>
          <w:szCs w:val="18"/>
          <w:color w:val="auto"/>
        </w:rPr>
        <w:t>available to the Borrower no later than 2:00 p.m. on such date by depositing the same, in immediately available funds, in an account of the Borrower designated by the Borrower.</w:t>
      </w:r>
    </w:p>
    <w:p>
      <w:pPr>
        <w:spacing w:after="0" w:line="209" w:lineRule="exact"/>
        <w:rPr>
          <w:sz w:val="20"/>
          <w:szCs w:val="20"/>
          <w:color w:val="auto"/>
        </w:rPr>
      </w:pPr>
    </w:p>
    <w:p>
      <w:pPr>
        <w:ind w:right="1779" w:firstLine="956"/>
        <w:spacing w:after="0" w:line="237" w:lineRule="auto"/>
        <w:tabs>
          <w:tab w:leader="none" w:pos="189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Effect on Revolving Commitment. Except for the purpose and to the extent expressly stated in Sections 2.13. and 2.16., the amount of any Bid Rate Loan made by any Revolving Lender shall not constitute a utilization of such Revolving Lender's Revolving Commitment.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2.4. SWINGLINE LOANS.</w:t>
      </w:r>
    </w:p>
    <w:p>
      <w:pPr>
        <w:spacing w:after="0" w:line="207" w:lineRule="exact"/>
        <w:rPr>
          <w:sz w:val="20"/>
          <w:szCs w:val="20"/>
          <w:color w:val="auto"/>
        </w:rPr>
      </w:pPr>
    </w:p>
    <w:p>
      <w:pPr>
        <w:ind w:right="1779" w:firstLine="956"/>
        <w:spacing w:after="0" w:line="237" w:lineRule="auto"/>
        <w:tabs>
          <w:tab w:leader="none" w:pos="189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Swingline Loans. Subject to the terms and conditions hereof, during the period from the Effective Date to but excluding the Revolving Termination Date, the Swingline Lender agrees to make Swingline Loans to the Borrower in an aggregate principal amount at any one time outstanding up to, but not exceeding, the amount of the Swingline Commitment. If at any time the aggregate principal amount of the Swingline Loans outstanding at such time exceeds the Swingline Commitment in effect at such time, the Borrower shall immediately pay the Agent for the account of the Swingline Lender the amount of such excess. Subject to the terms and conditions of this Agreement, the Borrower may borrow, repay and reborrow Swingline Loans hereunder.</w:t>
      </w:r>
    </w:p>
    <w:p>
      <w:pPr>
        <w:spacing w:after="0" w:line="214"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Borrowing Swingline Loans. The Borrower shall give the Agent and the Swingline Lender notice pursuant to a Notice of Swingline Borrowing or telephonic notice of each borrowing of a Swingline Loan. Each Notice of Swingline Borrowing shall be delivered to the Swingline Lender no later than 3:00 p.m. on the proposed date of such borrowing. Any such notice given telephonically shall include all information to be specified in a written Notice of Swingline Borrowing and shall be promptly confirmed in writing by the Borrower pursuant to a Notice of Swingline Borrowing sent to the Swingline Lender by telecopy on the same day of the giving of such telephonic notice. On the date of the requested Swingline Loan and subject to satisfaction of the applicable conditions set forth in Article V. for such borrowing, the Swingline Lender will make the proceeds of such Swingline Loan available to the Borrower in Dollars, in immediately available funds, at the account specified by the Borrower in the Notice of Swingline Borrowing, not later than 4:00 p.m. on such date.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Swingline Loans shall bear interest at a per annum rate equal to the Base Rate plus the Applicable Margin for Base Rate Loans (or at such other rate or rates as the Borrower and the Swingline Lender may agree from time to time in writing). Interest payable on Swingline Loans is solely for the account of the Swingline Lender. All accrued and unpaid interest on Swingline Loans shall be payable on the dates and in the manner provided in Section 2.6. with respect to interest on Base Rate Loans (except as the Swingline Lender and the Borrower may otherwise agree in writing in connection with any particular Swingline Loan).</w:t>
      </w:r>
    </w:p>
    <w:p>
      <w:pPr>
        <w:spacing w:after="0" w:line="213" w:lineRule="exact"/>
        <w:rPr>
          <w:rFonts w:ascii="Courier New" w:cs="Courier New" w:eastAsia="Courier New" w:hAnsi="Courier New"/>
          <w:sz w:val="18"/>
          <w:szCs w:val="18"/>
          <w:color w:val="auto"/>
        </w:rPr>
      </w:pPr>
    </w:p>
    <w:p>
      <w:pPr>
        <w:ind w:right="1779" w:firstLine="956"/>
        <w:spacing w:after="0" w:line="271" w:lineRule="auto"/>
        <w:tabs>
          <w:tab w:leader="none" w:pos="189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Swingline Loan Amounts, Etc. Each Swingline Loan shall be in the minimum amount of $50,000 and integral multiples of $50,000 or such other minimum amounts agreed to by the Swingline Lender and the Borrower. Any voluntary prepayment of a Swingline Loan must be in integral multiples of $50,000 or the aggregate principal amount of all outstanding Swingline Loans (or such other minimum amounts upon which the Swingline Lender and the Borrower may agree) and in connection with any such prepayment, the Borrower must give the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1" w:name="page42"/>
    <w:bookmarkEnd w:id="41"/>
    <w:p>
      <w:pPr>
        <w:ind w:right="2099"/>
        <w:spacing w:after="0" w:line="236" w:lineRule="auto"/>
        <w:rPr>
          <w:sz w:val="20"/>
          <w:szCs w:val="20"/>
          <w:color w:val="auto"/>
        </w:rPr>
      </w:pPr>
      <w:r>
        <w:rPr>
          <w:rFonts w:ascii="Courier New" w:cs="Courier New" w:eastAsia="Courier New" w:hAnsi="Courier New"/>
          <w:sz w:val="18"/>
          <w:szCs w:val="18"/>
          <w:color w:val="auto"/>
        </w:rPr>
        <w:t>Swingline Lender prior written notice thereof no later than 10:00 a.m. on the date of such prepayment. The Swingline Loans shall, in addition to this Agreement, be evidenced by the Swingline Note.</w:t>
      </w:r>
    </w:p>
    <w:p>
      <w:pPr>
        <w:spacing w:after="0" w:line="209" w:lineRule="exact"/>
        <w:rPr>
          <w:sz w:val="20"/>
          <w:szCs w:val="20"/>
          <w:color w:val="auto"/>
        </w:rPr>
      </w:pPr>
    </w:p>
    <w:p>
      <w:pPr>
        <w:ind w:right="1779" w:firstLine="956"/>
        <w:spacing w:after="0" w:line="268" w:lineRule="auto"/>
        <w:tabs>
          <w:tab w:leader="none" w:pos="1896"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and Participations of Swingline Loans. The Borrower agrees to repay the entire outstanding principal amount of, and all accrued but unpaid interest on, the Swingline Loans on the Revolving Termination Date (or such earlier date as the Swingline Lender and the Borrower may agree in writing). The Swingline Lender may, at any time and on behalf of the Borrower (which hereby irrevocably directs the Swingline Lender to act on its behalf for such purpose), request a borrowing of Base Rate Loans from the Revolving Lenders in an amount equal to the principal balance of such Swingline Loan. The amount limitations of Section 3.5.(a) shall not apply to any borrowing of Base Rate Loans made pursuant to this subsection. The Swingline Lender shall give notice to the Agent of any such borrowing of Base Rate Loans not later than 12:00 noon on the proposed date of such borrowing and the Agent shall give prompt notice of such borrowing to the Revolving Lenders. No later than 2:00 p.m. on such date, each Revolving Lender will make available to the Agent at the Principal Office for the account of Swingline Lender, in immediately available funds, the proceeds of the Base Rate Loan to be made by such Revolving Lender. The Agent shall pay the proceeds of such Base Rate Loans to the Swingline Lender, which shall apply such proceeds to repay such Swingline Loan. At the time each Swingline Loan is made, each Revolving Lender shall automatically (and without any further notice or action) be deemed to have purchased from the Swingline Lender, without recourse or warranty, an undivided interest and participation to the extent of such Revolving Lender's Commitment Percentage in such Swingline Loan. If the Revolving Lenders are prohibited from making Loans required to be made under this subsection for any reason, including without limitation, the occurrence of any Default or Event of Default described in Section 10.1.(f) or 10.1.(g), upon notice from the Agent or the Swingline Lender, each Revolving Lender severally agrees to pay to the Agent for the account of the Swingline Lender in respect of such participation the amount of such Revolving Lender's Commitment Percentage of each outstanding Swingline Loan. If such amount is not in fact made available to the Agent by any Revolving Lender, the Swingline Lender shall be entitled to recover such amount on demand from such Revolving Lender, together with accrued interest thereon for each day from the date of demand thereof, at the Federal Funds Rate. If such Revolving Lender does not pay such amount forthwith upon demand therefor by the Agent or the Swingline Lender, and until such time as such Revolving Lender makes the required payment, the Swingline Lender shall be deemed to continue to have outstanding Swingline Loans in the amount of such unpaid participation obligation for all purposes of the Loan Documents (other than those provisions requiring the other Revolving Lenders to purchase a participation therein). Further, such Revolving Lender shall be deemed to have assigned any and all payments made of principal and interest on its Loans, and any other amounts due to it hereunder, to the Swingline Lender to fund Swingline Loans in the amount of the participation in Swingline Loans that such Revolving Lender failed to purchase pursuant to this Section until such amount has been purchased (as a result of such assignment or otherwise). A Revolving Lender's obligation to make payments in respect of a participation in a Swingline Loan shall be absolute and unconditional and shall not be affected by any circumstance whatsoever, including, without limitation,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5" w:lineRule="exact"/>
        <w:rPr>
          <w:rFonts w:ascii="Courier New" w:cs="Courier New" w:eastAsia="Courier New" w:hAnsi="Courier New"/>
          <w:sz w:val="16"/>
          <w:szCs w:val="16"/>
          <w:color w:val="auto"/>
        </w:rPr>
      </w:pPr>
    </w:p>
    <w:p>
      <w:pPr>
        <w:ind w:right="1879" w:firstLine="8"/>
        <w:spacing w:after="0" w:line="236"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of setoff, counterclaim, recoupment, defense or other right which such Revolving Lender or any other Person may have or claim against the Agent, the Swingline Lender or any other Person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2" w:name="page43"/>
    <w:bookmarkEnd w:id="42"/>
    <w:p>
      <w:pPr>
        <w:ind w:right="1779"/>
        <w:spacing w:after="0" w:line="237" w:lineRule="auto"/>
        <w:rPr>
          <w:sz w:val="20"/>
          <w:szCs w:val="20"/>
          <w:color w:val="auto"/>
        </w:rPr>
      </w:pPr>
      <w:r>
        <w:rPr>
          <w:rFonts w:ascii="Courier New" w:cs="Courier New" w:eastAsia="Courier New" w:hAnsi="Courier New"/>
          <w:sz w:val="18"/>
          <w:szCs w:val="18"/>
          <w:color w:val="auto"/>
        </w:rPr>
        <w:t>whatsoever, (ii) the occurrence or continuation of a Default or Event of Default (including, without limitation, any of the Defaults or Events of Default described in Sections 10.1.(f) or 10.1.(g)) or the termination of any Revolving Lender's Revolving Commitment, (iii) the existence (or alleged existence) of an event or condition which has had or could have a Material Adverse Effect, (iv) any breach of any Loan Document by the Agent, any Revolving Lender or the Borrower or (v) any other circumstance, happening or event whatsoever, whether or not similar to any of the foregoing.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2.5. LETTERS OF CREDIT.</w:t>
      </w:r>
    </w:p>
    <w:p>
      <w:pPr>
        <w:spacing w:after="0" w:line="207" w:lineRule="exact"/>
        <w:rPr>
          <w:sz w:val="20"/>
          <w:szCs w:val="20"/>
          <w:color w:val="auto"/>
        </w:rPr>
      </w:pPr>
    </w:p>
    <w:p>
      <w:pPr>
        <w:ind w:right="1779" w:firstLine="956"/>
        <w:spacing w:after="0" w:line="237" w:lineRule="auto"/>
        <w:tabs>
          <w:tab w:leader="none" w:pos="18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Letters of Credit. Subject to the terms and conditions of this Agreement, the Agent agrees to issue for the account of the Borrower during the period from and including the Effective Date to, but excluding, the date 30 days prior to the Revolving Termination Date, one or more letters of credit (each a "LETTER OF CREDIT") up to a maximum aggregate Stated Amount at any one time outstanding not to exceed the L/C Commitment Amount.</w:t>
      </w:r>
    </w:p>
    <w:p>
      <w:pPr>
        <w:spacing w:after="0" w:line="209"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of Letters of Credit. At the time of issuance, the amount, form, terms and conditions of each Letter of Credit, and of any drafts or acceptances thereunder, shall be subject to approval by the Agent and the Borrower (which approval, in the case of each of the Borrower and the Agent, shall not be unreasonably withheld). Notwithstanding the foregoing, in no event may the expiration date of any Letter of Credit extend beyond the earlier of (i) the date one year from its date of issuance or (ii) the Revolving Termination Date; provided, however, a Letter of Credit may contain a provision providing for the automatic extension of the expiration date in the absence of a notice of non-renewal from the Agent but in no event shall any such provision permit the extension of the expiration date of such Letter of Credit beyond the Revolving Termination Date.</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Requests for Issuance of Letters of Credit. The Borrower shall give the Agent written notice (or telephonic notice promptly confirmed in writing) at least 5 Business Days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 to such Letter of Credit the proposed (i) Stated Amount, (ii) the beneficiary, and (iii) the expiration date. The Borrower shall also execute and deliver such customary letter of credit application forms as requested from time to time by the Agent. Provided the Borrower has given the notice prescribed by the first sentence of this subsection and subject to the other terms and conditions of this Agreement, including the satisfaction of any applicable conditions precedent set forth in Article V., the Agent shall issue the requested Letter of Credit on the requested date of issuance for the benefit of the stipulated beneficiary. Upon the written request of the Borrower, the Agent shall deliver to the Borrower a copy of each issued Letter of Credit within a reasonable time after the date of issuance thereof. As between the Borrower, the Agent and the Lenders, to the extent any term of a Letter of Credit Document is inconsistent with a term of any Loan Document, the term of such Loan Document shall control.</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Reimbursement Obligations. Upon receipt by the Agent from the beneficiary of a Letter of Credit of any demand for payment under such Letter of Credit, the Agent shall promptly notify the Borrower of the amount to be paid by the Agent as a result of such demand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3" w:name="page44"/>
    <w:bookmarkEnd w:id="43"/>
    <w:p>
      <w:pPr>
        <w:ind w:right="1779"/>
        <w:spacing w:after="0" w:line="270" w:lineRule="auto"/>
        <w:rPr>
          <w:sz w:val="20"/>
          <w:szCs w:val="20"/>
          <w:color w:val="auto"/>
        </w:rPr>
      </w:pPr>
      <w:r>
        <w:rPr>
          <w:rFonts w:ascii="Courier New" w:cs="Courier New" w:eastAsia="Courier New" w:hAnsi="Courier New"/>
          <w:sz w:val="16"/>
          <w:szCs w:val="16"/>
          <w:color w:val="auto"/>
        </w:rPr>
        <w:t>and the date on which payment is to be made by the Agent to such beneficiary in respect of such demand; provided, however, the Agent's failure to give, or delay in giving, such notice shall not discharge the Borrower in any respect from the applicable Reimbursement Obligation. The Borrower hereby unconditionally and irrevocably agrees to pay and reimburse the Agent for the amount of each demand for payment under such Letter of Credit on or prior to the date on which payment is to be made by the Agent to the beneficiary thereunder, without presentment, demand, protest or other formalities of any kind (other than notice as provided in this subsection). Upon receipt by the Agent of any payment in respect of any Reimbursement Obligation, the Agent shall promptly pay to each Revolving Lender that has acquired a participation therein under the second sentence of Section 2.5.(i) such Revolving Lender's Commitment Percentage of such payment.</w:t>
      </w:r>
    </w:p>
    <w:p>
      <w:pPr>
        <w:spacing w:after="0" w:line="187" w:lineRule="exact"/>
        <w:rPr>
          <w:sz w:val="20"/>
          <w:szCs w:val="20"/>
          <w:color w:val="auto"/>
        </w:rPr>
      </w:pPr>
    </w:p>
    <w:p>
      <w:pPr>
        <w:ind w:right="1779" w:firstLine="956"/>
        <w:spacing w:after="0" w:line="269" w:lineRule="auto"/>
        <w:tabs>
          <w:tab w:leader="none" w:pos="1896"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Reimbursement. Upon its receipt of a notice referred to in the immediately preceding subsection (d), the Borrower shall advise the Agent whether or not the Borrower intends to borrow hereunder to finance its obligation to reimburse the Agent for the amount of the related demand for payment and, if it does, the Borrower shall submit a timely request for such borrowing as provided in the applicable provisions of this Agreement. If the Borrower fails to so advise the Agent, or if the Borrower fails to reimburse the Agent for a demand for payment under a Letter of Credit by the date of such payment, then (i) if the applicable conditions contained in Article V. would permit the making of Revolving Loans, the Borrower shall be deemed to have requested a borrowing of Revolving Loans (which shall be Base Rate Loans) in an amount equal to the unpaid Reimbursement Obligation and the Agent shall give each Revolving Lender prompt notice of the amount of the Revolving Loan to be made available to the Agent not later than 2:00 p.m. and (ii) if such conditions would not permit the making of Revolving Loans, the provisions of subsection (j) of this Section shall apply. The limitations of Section 3.5.(a) shall not apply to any borrowing of Base Rate Loans under this subsection.</w:t>
      </w:r>
    </w:p>
    <w:p>
      <w:pPr>
        <w:spacing w:after="0" w:line="395"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Letters of Credit on Revolving Commitments. Upon the issuance by the Agent of any Letter of Credit and until such Letter of Credit shall have expired or been terminated, the Revolving Commitment of each Revolving Lender shall be deemed to be utilized for all purposes of this Agreement in an amount equal to the product of (i) such Revolving Lender's Commitment Percentage and (ii) the sum (without duplication) of (A) the Stated Amount of such Letter of Credit plus (B) any related Reimbursement Obligations then outstanding.</w:t>
      </w:r>
    </w:p>
    <w:p>
      <w:pPr>
        <w:spacing w:after="0" w:line="212"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Agent's Duties Regarding Letters of Credit; Unconditional Nature of Reimbursement Obligations. In examining documents presented in connection with drawings under Letters of Credit and making payments under such Letters of Credit against such documents, the Agent shall only be required to use the same standard of care as it uses in connection with examining documents presented in connection with drawings under letters of credit in which it has not sold participations and making payments under such letters of credit. The Borrower assumes all risks of the acts and omissions of, or misuse of the Letters of Credit by, the respective beneficiaries of such Letters of Credit. In furtherance and not in limitation of the foregoing, neither the Agent nor any of the Revolving Lenders shall be responsible for (i) the form, validity, sufficiency, accuracy, genuineness or legal effects of any document submitted by</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4" w:name="page45"/>
    <w:bookmarkEnd w:id="44"/>
    <w:p>
      <w:pPr>
        <w:ind w:right="1779"/>
        <w:spacing w:after="0" w:line="268" w:lineRule="auto"/>
        <w:rPr>
          <w:sz w:val="20"/>
          <w:szCs w:val="20"/>
          <w:color w:val="auto"/>
        </w:rPr>
      </w:pPr>
      <w:r>
        <w:rPr>
          <w:rFonts w:ascii="Courier New" w:cs="Courier New" w:eastAsia="Courier New" w:hAnsi="Courier New"/>
          <w:sz w:val="16"/>
          <w:szCs w:val="16"/>
          <w:color w:val="auto"/>
        </w:rPr>
        <w:t>any party in connection with the application for and issuance of or any drawing honored under any Letter of Credit even if it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 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mail, cable, telex, telecopy or otherwise, whether or not they be in cipher; (v) errors in interpretation of technical terms; (vi) any loss or delay in the transmission or otherwise of any document required in order to make a drawing under any Letter of Credit, or of the proceeds thereof; (vii) the misapplication by the beneficiary of any Letter of Credit, or the proceeds of any drawing under any Letter of Credit; or (viii) any consequences arising from causes beyond the control of the Agent or the Lenders. None of the above shall affect, impair or prevent the vesting of any of the Agent's rights or powers hereunder. The Agent shall have no liability to the Borrower for any action taken or omitted to be taken by the Agent under or in connection with any Letter of Credit except to the extent resulting from the gross negligence or willful misconduct of the Agent as determined by a court of competent jurisdiction in a final, non-appealable judgment. In this regard, the obligation of the Borrower to reimburse the Agent for any drawing made under any Letter of Credit shall be absolute, unconditional and irrevocable and shall be paid strictly in accordance with the terms of this Agreement and any other applicable Letter of Credit Document under all circumstances whatsoever, including, without limitation, the following circumstances: (A) any lack of validity or enforceability of any Letter of Credit Document or any term or provisions therein; (B) any amendment or waiver of or any consent to departure from all or any of the Letter of Credit Documents; (C) the existence of any claim, setoff, defense or other right which the Borrower may have at any time against the Agent, any Lender, any beneficiary of a Letter of Credit or any other Person, whether in connection with this Agreement or the transactions contemplated hereby or in the Letter of Credit Documents or any unrelated transaction; (D) any breach of contract or dispute between the Borrower, the Agent, any Lender or any other Person; (E) any demand, statement or any other document presented under a Letter of Credit proving to be forged, fraudulent, invalid or insufficient in any respect or any statement therein or made in connection therewith being untrue or inaccurate in any respect whatsoever; (F) any non-application or misapplication by the beneficiary of a Letter of Credit of the proceeds of any drawing under such Letter of Credit; (G) payment by the Agent under any Letter of Credit against presentation of a draft or certificate which does not strictly comply with the terms of such Letter of Credit; and (H) any other act, omission to act, delay or circumstance whatsoever that might, but for the provisions of this Section, constitute a legal or equitable defense to or discharge of the Borrower's Reimbursement Obligations. Notwithstanding anything to the contrary contained in this Section or Section 12.9., but not in limitation of the Borrower's unconditional obligation to reimburse the Agent for any drawing made under a Letter of Credit as provided in this Section, the Borrower shall have no obligation to indemnify the Agent or any Lender in respect of any liability incurred by the Agent or such Lender to the extent arising out of the gross negligence or willful misconduct of, respectively, the Agent or such Lender in respect of a Letter of Credit as determined by a court of competent jurisdiction in a final, non-appealable judgment. Nothing in this Section shall affect any rights the Borrower may have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5" w:name="page46"/>
    <w:bookmarkEnd w:id="45"/>
    <w:p>
      <w:pPr>
        <w:ind w:right="1879"/>
        <w:spacing w:after="0" w:line="235" w:lineRule="auto"/>
        <w:rPr>
          <w:sz w:val="20"/>
          <w:szCs w:val="20"/>
          <w:color w:val="auto"/>
        </w:rPr>
      </w:pPr>
      <w:r>
        <w:rPr>
          <w:rFonts w:ascii="Courier New" w:cs="Courier New" w:eastAsia="Courier New" w:hAnsi="Courier New"/>
          <w:sz w:val="18"/>
          <w:szCs w:val="18"/>
          <w:color w:val="auto"/>
        </w:rPr>
        <w:t>respect to the gross negligence or willful misconduct of the Agent with respect to any Letter of Credit.</w:t>
      </w:r>
    </w:p>
    <w:p>
      <w:pPr>
        <w:spacing w:after="0" w:line="208" w:lineRule="exact"/>
        <w:rPr>
          <w:sz w:val="20"/>
          <w:szCs w:val="20"/>
          <w:color w:val="auto"/>
        </w:rPr>
      </w:pPr>
    </w:p>
    <w:p>
      <w:pPr>
        <w:ind w:right="1779" w:firstLine="956"/>
        <w:spacing w:after="0" w:line="237" w:lineRule="auto"/>
        <w:tabs>
          <w:tab w:leader="none" w:pos="18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Etc. The issuance by the Agent of any amendment, supplement or other modification to any Letter of Credit shall be subject to the same conditions applicable under this Agreement to the issuance of new Letters of Credit (including, without limitation, that the request therefor be made through the Agent), and no such amendment, supplement or other modification shall be issued unless either (i) the respective Letter of Credit affected thereby would have complied with such conditions had it originally been issued hereunder in such amended, supplemented or modified form or (ii) the Requisite Revolving Lenders shall have consented thereto. In connection with any such amendment, supplement or other modification, the Borrower shall pay the Fees, if any, payable under the last sentence of Section 3.6.(b).</w:t>
      </w:r>
    </w:p>
    <w:p>
      <w:pPr>
        <w:spacing w:after="0" w:line="215"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Revolving Lenders' Participation in Letters of Credit. Immediately upon the issuance by the Agent of any Letter of Credit each Revolving Lender shall be deemed to have irrevocably and unconditionally purchased and received from the Agent, without recourse or warranty, an undivided interest and participation to the extent of such Revolving Lender's Commitment Percentage of the liability of the Agent with respect to such Letter of Credit, and each Revolving Lender thereby shall absolutely, unconditionally and irrevocably assume, as primary obligor and not as surety, and shall be unconditionally obligated to the Agent to pay and discharge when due, such Revolving Lender's Commitment Percentage of the Agent's liability under such Letter of Credit. In addition, upon the making of each payment by a Revolving Lender to the Agent in respect of any Letter of Credit pursuant to the immediately following subsection (j), such Revolving Lender shall, automatically and without any further action on the part of the Agent or such Revolving Lender, acquire (i) a participation in an amount equal to such payment in the Reimbursement Obligation owing to the Agent by the Borrower in respect of such Letter of Credit and (ii) a participation in a percentage equal to such Revolving Lender's Commitment Percentage in any interest or other amounts payable by the Borrower in respect of such Reimbursement Obligation (other than the Fees payable to the Agent pursuant to the third and last sentences of Section 3.6.(b)).</w:t>
      </w:r>
    </w:p>
    <w:p>
      <w:pPr>
        <w:spacing w:after="0" w:line="210" w:lineRule="exact"/>
        <w:rPr>
          <w:rFonts w:ascii="Courier New" w:cs="Courier New" w:eastAsia="Courier New" w:hAnsi="Courier New"/>
          <w:sz w:val="18"/>
          <w:szCs w:val="18"/>
          <w:color w:val="auto"/>
        </w:rPr>
      </w:pPr>
    </w:p>
    <w:p>
      <w:pPr>
        <w:ind w:right="1779" w:firstLine="956"/>
        <w:spacing w:after="0" w:line="269" w:lineRule="auto"/>
        <w:tabs>
          <w:tab w:leader="none" w:pos="1896"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Obligation of Revolving Lenders. Each Revolving Lender severally agrees to pay to the Agent on demand in immediately available funds in Dollars the amount of such Revolving Lender's Commitment Percentage of each drawing paid by the Agent under each Letter of Credit to the extent such amount is not reimbursed by the Borrower as contemplated by Section 2.5.(d) or Section 2.5.(e); provided, however, that in respect of any drawing under any Letter of Credit, the maximum amount that any Revolving Lender shall be required to fund, whether as a Revolving Loan or as a participation, shall not exceed such Revolving Lender's Commitment Percentage of such drawing. If the notice referenced in the second sentence of Section 2.5.(e) is received by a Revolving Lender not later than 11:00 a.m., then such Revolving Lender shall make such payment available to the Agent not later than 2:00 p.m. on the date of demand therefor; otherwise, such payment shall be made available to the Agent not later than 1:00 p.m. on the next succeeding Business Day. Each such Revolving Lender's obligation to make such payments to the Agent under this subsection, and the Agent's right to receive the same, shall be absolute, irrevocable and unconditional and shall not be affected in any way by any circumstance whatsoever, including, without limitation, (i) the failure of any other</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6" w:name="page47"/>
    <w:bookmarkEnd w:id="46"/>
    <w:p>
      <w:pPr>
        <w:ind w:right="1779"/>
        <w:spacing w:after="0" w:line="237" w:lineRule="auto"/>
        <w:rPr>
          <w:sz w:val="20"/>
          <w:szCs w:val="20"/>
          <w:color w:val="auto"/>
        </w:rPr>
      </w:pPr>
      <w:r>
        <w:rPr>
          <w:rFonts w:ascii="Courier New" w:cs="Courier New" w:eastAsia="Courier New" w:hAnsi="Courier New"/>
          <w:sz w:val="18"/>
          <w:szCs w:val="18"/>
          <w:color w:val="auto"/>
        </w:rPr>
        <w:t>Revolving Lender to make its payment under this subsection, (ii) the financial condition of the Borrower or any other Loan Party, (iii) the existence of any Default or Event of Default, including any Event of Default described in Section 10.1.(f) or 10.1.(g), or (iv) the termination of the Commitments. Each such payment to the Agent shall be made without any offset, abatement, withholding or deduction whatsoever.</w:t>
      </w:r>
    </w:p>
    <w:p>
      <w:pPr>
        <w:spacing w:after="0" w:line="210" w:lineRule="exact"/>
        <w:rPr>
          <w:sz w:val="20"/>
          <w:szCs w:val="20"/>
          <w:color w:val="auto"/>
        </w:rPr>
      </w:pPr>
    </w:p>
    <w:p>
      <w:pPr>
        <w:ind w:right="1779" w:firstLine="956"/>
        <w:spacing w:after="0" w:line="237" w:lineRule="auto"/>
        <w:tabs>
          <w:tab w:leader="none" w:pos="189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to Lenders. Upon the request of any Lender from time to time, the Agent shall deliver to such Lender information reasonably requested by such Lender with respect to each Letter of Credit then outstanding. Other than as set forth in this subsection, the Agent shall have no duty to notify the Lenders regarding the issuance or other matters regarding Letters of Credit issued hereunder. The failure of the Agent to perform its requirements under this subsection shall not relieve any Revolving Lender from its obligations under Section 2.5.(j).</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2.6. RATES AND PAYMENT OF INTEREST ON LOANS.</w:t>
      </w:r>
    </w:p>
    <w:p>
      <w:pPr>
        <w:spacing w:after="0" w:line="207" w:lineRule="exact"/>
        <w:rPr>
          <w:sz w:val="20"/>
          <w:szCs w:val="20"/>
          <w:color w:val="auto"/>
        </w:rPr>
      </w:pPr>
    </w:p>
    <w:p>
      <w:pPr>
        <w:ind w:right="1779" w:firstLine="956"/>
        <w:spacing w:after="0" w:line="237" w:lineRule="auto"/>
        <w:tabs>
          <w:tab w:leader="none" w:pos="18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Rates. The Borrower promises to pay to the Agent for the account of each Lender interest on the unpaid principal amount of each Loan made by such Lender for the period from and including the date of the making of such Loan to but excluding the date such Loan shall be paid in full, at the following per annum rates:</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856"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such periods as such Loan is a Base Rate Loan, at the Base Rate (as in effect from time to time) plus the Applicable Margin;</w:t>
      </w:r>
    </w:p>
    <w:p>
      <w:pPr>
        <w:spacing w:after="0" w:line="208" w:lineRule="exact"/>
        <w:rPr>
          <w:rFonts w:ascii="Courier New" w:cs="Courier New" w:eastAsia="Courier New" w:hAnsi="Courier New"/>
          <w:sz w:val="18"/>
          <w:szCs w:val="18"/>
          <w:color w:val="auto"/>
        </w:rPr>
      </w:pPr>
    </w:p>
    <w:p>
      <w:pPr>
        <w:ind w:left="960" w:right="1879" w:firstLine="944"/>
        <w:spacing w:after="0" w:line="236" w:lineRule="auto"/>
        <w:tabs>
          <w:tab w:leader="none" w:pos="2856"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such periods as such Loan is a LIBOR Loan, at the Adjusted Eurodollar Rate for such Loan for the Interest Period therefor plus the Applicable Margin;</w:t>
      </w:r>
    </w:p>
    <w:p>
      <w:pPr>
        <w:spacing w:after="0" w:line="208" w:lineRule="exact"/>
        <w:rPr>
          <w:rFonts w:ascii="Courier New" w:cs="Courier New" w:eastAsia="Courier New" w:hAnsi="Courier New"/>
          <w:sz w:val="18"/>
          <w:szCs w:val="18"/>
          <w:color w:val="auto"/>
        </w:rPr>
      </w:pPr>
    </w:p>
    <w:p>
      <w:pPr>
        <w:ind w:left="960" w:right="2199" w:firstLine="944"/>
        <w:spacing w:after="0" w:line="237" w:lineRule="auto"/>
        <w:tabs>
          <w:tab w:leader="none" w:pos="2856"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Loan is an Absolute Rate Loan, at the Absolute Rate for such Loan, as applicable, for the Interest Period therefor quoted by the Lender making such Loan in accordance with Section 2.3.; and</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Loan is a LIBOR Margin Loan, at LIBOR for such Loan for the Interest Period therefor, plus (or minus) the LIBOR Margin quoted by the Lender making such Loan in accordance with Section 2.3.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the foregoing, during the continuance of an Event of Default, the Borrower shall pay to the Agent for the account of each Lender interest at the Post-Default Rate on the outstanding principal amount of any Loan made by such Lender, on all due and unpaid Reimbursement Obligations and on any other amount payable by the Borrower hereunder or under the Notes held by such Lender to or for the account of such Lender (including, without limitation, accrued but unpaid interest to the extent permitted under Applicable Law).</w:t>
      </w:r>
    </w:p>
    <w:p>
      <w:pPr>
        <w:spacing w:after="0" w:line="211" w:lineRule="exact"/>
        <w:rPr>
          <w:sz w:val="20"/>
          <w:szCs w:val="20"/>
          <w:color w:val="auto"/>
        </w:rPr>
      </w:pPr>
    </w:p>
    <w:p>
      <w:pPr>
        <w:ind w:right="1779" w:firstLine="956"/>
        <w:spacing w:after="0" w:line="237" w:lineRule="auto"/>
        <w:tabs>
          <w:tab w:leader="none" w:pos="1896"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Interest. Accrued and unpaid interest on each Loan shall be payable (i) in the case of a Base Rate Loan, monthly in arrears on the first day of each calendar month, (ii) in the case of a LIBOR Loan or a Bid Rate Loan, in arrears on the last day of each Interest Period therefor, and, if such Interest Period is longer than three months, at three-month intervals following the first day of such Interest Period, and (iii) in the case of any Loan, in arrears upon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7" w:name="page48"/>
    <w:bookmarkEnd w:id="47"/>
    <w:p>
      <w:pPr>
        <w:ind w:right="1779"/>
        <w:spacing w:after="0" w:line="237" w:lineRule="auto"/>
        <w:rPr>
          <w:sz w:val="20"/>
          <w:szCs w:val="20"/>
          <w:color w:val="auto"/>
        </w:rPr>
      </w:pPr>
      <w:r>
        <w:rPr>
          <w:rFonts w:ascii="Courier New" w:cs="Courier New" w:eastAsia="Courier New" w:hAnsi="Courier New"/>
          <w:sz w:val="18"/>
          <w:szCs w:val="18"/>
          <w:color w:val="auto"/>
        </w:rPr>
        <w:t>the payment, prepayment or Continuation thereof or the Conversion of such Loan to a Loan of another Type (but only on the principal amount so paid, prepaid, Continued or Converted). Interest payable at the Post-Default Rate shall be payable from time to time on demand. Promptly after the determination of any interest rate provided for herein or any change therein, the Agent shall give notice thereof to the Lenders to which such interest is payable and to the Borrower. All determinations by the Agent of an interest rate hereunder shall be conclusive and binding on the Lenders and the Borrower for all purposes, absent manifest error.</w:t>
      </w:r>
    </w:p>
    <w:p>
      <w:pPr>
        <w:spacing w:after="0" w:line="214" w:lineRule="exact"/>
        <w:rPr>
          <w:sz w:val="20"/>
          <w:szCs w:val="20"/>
          <w:color w:val="auto"/>
        </w:rPr>
      </w:pPr>
    </w:p>
    <w:p>
      <w:pPr>
        <w:ind w:right="1879" w:firstLine="956"/>
        <w:spacing w:after="0" w:line="270" w:lineRule="auto"/>
        <w:tabs>
          <w:tab w:leader="none" w:pos="1896"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Ratings Change. If the Applicable Margin shall change as a result of a change in the Borrower's Credit Rating and then within a 90-day period change back to the Applicable Margin in effect at the beginning of such period as a result of another change in such Credit Rating, and (i) if the initial change in the Applicable Margin was an increase, then the Borrower will receive as a credit against its Obligations for the period during which the increase existed (x) any incremental interest expense with respect to the Loans the interest rate on which included the Applicable Margin and (y) any incremental Facility Fee expense and (ii) if the initial change in the Applicable Margin was a decrease, then the Borrower shall promptly pay to the Agent for the ratable benefit of the Lenders for the period during which the increase existed determined as if such decrease had not occurred (x) additional interest with respect to the Loans the interest rate on which included the Applicable Margin and (y) additional Facility Fees.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2.7. NUMBER OF INTEREST PERIODS.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There may be no more than (a) 8 different Interest Periods for Revolving Loans that are LIBOR Loans, (b) 4 different Interest Periods for Bid Rate Loans and (c) 1 Interest Period for the Three Year Term Loans and 1 Interest Period for the Five Year Term Loans, in each case, outstanding at the same time (for which purpose Interest Periods described in different lettered clauses of the definition of the term "Interest Period" shall be deemed to be different Interest Periods even if they are coterminous).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2.8. REPAYMENT OF LOANS.</w:t>
      </w:r>
    </w:p>
    <w:p>
      <w:pPr>
        <w:spacing w:after="0" w:line="207" w:lineRule="exact"/>
        <w:rPr>
          <w:sz w:val="20"/>
          <w:szCs w:val="20"/>
          <w:color w:val="auto"/>
        </w:rPr>
      </w:pPr>
    </w:p>
    <w:p>
      <w:pPr>
        <w:ind w:right="2199" w:firstLine="956"/>
        <w:spacing w:after="0" w:line="236" w:lineRule="auto"/>
        <w:tabs>
          <w:tab w:leader="none" w:pos="189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Revolving Loans. The Borrower shall repay the entire outstanding principal amount of, and all accrued but unpaid interest on, the Revolving Loans on the Revolving Termination Date.</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Loans. The Borrower shall repay the entire outstanding principal amount of, and all accrued but unpaid interest on, (i) the Three Year Term Loans on the Three Year Term Maturity Date and (ii) the Five Year Term Loans on the Five Year Term Maturity Date.</w:t>
      </w:r>
    </w:p>
    <w:p>
      <w:pPr>
        <w:spacing w:after="0" w:line="207" w:lineRule="exact"/>
        <w:rPr>
          <w:rFonts w:ascii="Courier New" w:cs="Courier New" w:eastAsia="Courier New" w:hAnsi="Courier New"/>
          <w:sz w:val="18"/>
          <w:szCs w:val="18"/>
          <w:color w:val="auto"/>
        </w:rPr>
      </w:pPr>
    </w:p>
    <w:p>
      <w:pPr>
        <w:ind w:right="2099" w:firstLine="956"/>
        <w:spacing w:after="0" w:line="279" w:lineRule="auto"/>
        <w:tabs>
          <w:tab w:leader="none" w:pos="1896"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Bid Rate Loans. The Borrower shall repay the entire outstanding principal amount of, and all accrued but unpaid interest on, each Bid Rate Loan on the last day of the Interest Period of such Bid Rate Loan.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2.9. PREPAYMENTS.</w:t>
      </w:r>
    </w:p>
    <w:p>
      <w:pPr>
        <w:spacing w:after="0" w:line="207" w:lineRule="exact"/>
        <w:rPr>
          <w:sz w:val="20"/>
          <w:szCs w:val="20"/>
          <w:color w:val="auto"/>
        </w:rPr>
      </w:pPr>
    </w:p>
    <w:p>
      <w:pPr>
        <w:ind w:right="1779" w:firstLine="956"/>
        <w:spacing w:after="0" w:line="236" w:lineRule="auto"/>
        <w:tabs>
          <w:tab w:leader="none" w:pos="189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Optional. Subject to Section 4.4., the Borrower may prepay any Revolving Loan or Swingline Loan at any time without premium or penalty. Bid Rate Loans may not be prepaid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48" w:name="page49"/>
    <w:bookmarkEnd w:id="48"/>
    <w:p>
      <w:pPr>
        <w:ind w:right="1879"/>
        <w:spacing w:after="0" w:line="271" w:lineRule="auto"/>
        <w:rPr>
          <w:sz w:val="20"/>
          <w:szCs w:val="20"/>
          <w:color w:val="auto"/>
        </w:rPr>
      </w:pPr>
      <w:r>
        <w:rPr>
          <w:rFonts w:ascii="Courier New" w:cs="Courier New" w:eastAsia="Courier New" w:hAnsi="Courier New"/>
          <w:sz w:val="16"/>
          <w:szCs w:val="16"/>
          <w:color w:val="auto"/>
        </w:rPr>
        <w:t>without the prior written consent of the Lender to whom such Bid Rate Loan is owed. Three Year Term Loans may not be prepaid at the option of the Borrower until one year has elapsed since the Effective Date. Thereafter, subject to Section 4.4., the Borrower may prepay the Three Year Term Loans at any time without premium or penalty. Five Year Term Loans may not be prepaid at the option of the Borrower until two years have elapsed since the Effective Date. Thereafter, subject to Section 4.4., the Borrower may prepay the Five Year Term Loans at any time without premium or penalty. The Borrower shall give the Agent at least one Business Day's prior written notice of the prepayment of any Loan.</w:t>
      </w:r>
    </w:p>
    <w:p>
      <w:pPr>
        <w:spacing w:after="0" w:line="184" w:lineRule="exact"/>
        <w:rPr>
          <w:sz w:val="20"/>
          <w:szCs w:val="20"/>
          <w:color w:val="auto"/>
        </w:rPr>
      </w:pPr>
    </w:p>
    <w:p>
      <w:pPr>
        <w:ind w:right="1779" w:firstLine="956"/>
        <w:spacing w:after="0" w:line="268" w:lineRule="auto"/>
        <w:tabs>
          <w:tab w:leader="none" w:pos="189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If at any time the aggregate principal amount of all outstanding Revolving Loans, together with the aggregate amount of all Letter of Credit Liabilities, the aggregate principal amount of all outstanding Bid Rate Loans and the aggregate principal amount of all outstanding Swingline Loans, exceeds the aggregate amount of the Revolving Commitments in effect at such time, the Borrower shall immediately pay to the Agent for the accounts of the Lenders the amount of such excess. Such payment shall be applied to pay all amounts of principal outstanding on the Revolving Loans, Swingline Loans and any due and unpaid Reimbursement Obligations pro rata in accordance with Section</w:t>
      </w:r>
    </w:p>
    <w:p>
      <w:pPr>
        <w:spacing w:after="0" w:line="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3.2. and if any Letters of Credit are outstanding at such time, the remainder, if any, shall be deposited into the Collateral Account for application to any Reimbursement Obligations. If the Borrower is required to pay any outstanding LIBOR Loans or Bid Rate Loans by reason of this Section prior to the end of the applicable Interest Period therefor, the Borrower shall pay all amounts due under Section 4.4.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2.10. CONTINUATION.</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So long as no Event of Default shall exist, the Borrower may on any Business Day, with respect to any LIBOR Loan, elect to maintain such LIBOR Loan or any portion thereof as a LIBOR Loan by selecting a new Interest Period for such LIBOR Loan. Each new Interest Period selected under this Section shall commence on the last day of the immediately preceding Interest Period. Each selection of a new Interest Period shall be made by the Borrower giving to the Agent a Notice of Continuation not later than 11:00 a.m. on the third Business Day prior to the date of any such Continuation. Such notice by the Borrower of a Continuation shall be by telephone or telecopy, confirmed immediately in writing if by telephone, in the form of a Notice of Continuation, specifying (a) the proposed date of such Continuation, (b) the LIBOR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Agent shall notify each Lender holding any such Loan being Continued by telecopy, or other similar form of transmission, of the proposed Continuation. If the Borrower shall fail to select in a timely manner a new Interest Period for any LIBOR Loan in accordance with this Section, or if an Event of Default shall exist at the end of the current Interest Period of a LIBOR Loan, such Loan will automatically, on the last day of the current Interest Period therefor, Convert into a Base Rate Loan notwithstanding the first sentence of Section 2.11. or the Borrower's failure to comply with any of the terms of such Section.</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SECTION 2.11. CONVERSION.</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Borrower may on any Business Day, upon the Borrower's giving of a Notice of Conversion to the Agent, Convert all or a portion of a Loan of one Type into a Loan of another Type; provided, however, a Base Rate Loan may not be converted to a LIBOR Loan if an Event of Default shall exist. Any Conversion of a LIBOR Loan into a Base Rate Loan shall be made on, and only on, the last day of an Interest Period for such LIBOR Loan and, upon Conversion of a Base Rate Loan into a LIBOR Loan, the Borrower shall pay accrued interest to the date of Conversion on the principal amount so Converted. Each such Notice of Conversion shall be given not later than 11:00 a.m. on the date of any proposed Conversion into Base Rate Loans and on the third Business Day prior to the date of any proposed Conversion into LIBOR Loans. Promptly after receipt of a Notice of Conversion, the Agent shall notify each Lender holding a Loan being Converted by telecopy, or other similar form of transmission, of the proposed Conversion. Subject to the restrictions specified above, each Notice of Conversion shall be by telephone (confirmed immediately in writing) or telecopy in the form of a Notice of Conversion specifying (a) the requested date of such Conversion, (b) the Type of Loan to be Converted, (c) the portion of such Type of Loan to be Converted, (d) the Type of Loan such Loan is to be Converted into and (e) if such Conversion is into a LIBOR Loan, the requested duration of the Interest Period of such Loan. Each Notice of Conversion shall be irrevocable by and binding on the Borrower once given.</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2.12. NOTES.</w:t>
      </w:r>
    </w:p>
    <w:p>
      <w:pPr>
        <w:spacing w:after="0" w:line="207" w:lineRule="exact"/>
        <w:rPr>
          <w:sz w:val="20"/>
          <w:szCs w:val="20"/>
          <w:color w:val="auto"/>
        </w:rPr>
      </w:pPr>
    </w:p>
    <w:p>
      <w:pPr>
        <w:ind w:right="1999" w:firstLine="956"/>
        <w:spacing w:after="0" w:line="237" w:lineRule="auto"/>
        <w:tabs>
          <w:tab w:leader="none" w:pos="1896"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Revolving Note. The Revolving Loans made by each Revolving Lender shall, in addition to this Agreement, also be evidenced by a promissory note of the Borrower substantially in the form of Exhibit K (each a "REVOLVING NOTE"), payable to the order of such Revolving Lender in a principal amount equal to the amount of its Revolving Commitment as originally in effect and otherwise duly completed.</w:t>
      </w:r>
    </w:p>
    <w:p>
      <w:pPr>
        <w:spacing w:after="0" w:line="209"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Year Term Note. The Three Year Terms Loans made by each Three Year Term Lender shall, in addition to this Agreement, also be evidenced by a promissory note of the Borrower substantially in the Form of Exhibit L (each a "THREE YEAR TERM NOTE"), payable to the order of such Three Year Term Lender and otherwise duly completed.</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Five Year Term Note. The Five Year Term Loans made by each Five Year Term Lender shall, in addition to this Agreement, also be evidenced by a promissory note of the Borrower substantially in the form of Exhibit M (each a "FIVE YEAR TERM NOTE"), payable to the order of such Five Year Term Lender and otherwise duly completed.</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896"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Bid Rate Notes. The Bid Rate Loans made by any Revolving Lender shall, in addition to this Agreement, also be evidenced by a promissory note of the Borrower substantially in the form of Exhibit N (each a "BID RATE NOTE"), payable to the order of such Revolving Lender and otherwise duly completed.</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Records. The date, amount, interest rate, Type and duration of Interest Periods (if applicable) of each Loan made by each Lender to the Borrower, and each payment made on account of the principal thereof, shall be recorded by such Lender on its books and such entries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440" w:gutter="0" w:footer="0" w:header="0"/>
        </w:sectPr>
      </w:pPr>
    </w:p>
    <w:bookmarkStart w:id="50" w:name="page51"/>
    <w:bookmarkEnd w:id="50"/>
    <w:p>
      <w:pPr>
        <w:jc w:val="both"/>
        <w:ind w:right="1779"/>
        <w:spacing w:after="0" w:line="236" w:lineRule="auto"/>
        <w:rPr>
          <w:sz w:val="20"/>
          <w:szCs w:val="20"/>
          <w:color w:val="auto"/>
        </w:rPr>
      </w:pPr>
      <w:r>
        <w:rPr>
          <w:rFonts w:ascii="Courier New" w:cs="Courier New" w:eastAsia="Courier New" w:hAnsi="Courier New"/>
          <w:sz w:val="18"/>
          <w:szCs w:val="18"/>
          <w:color w:val="auto"/>
        </w:rPr>
        <w:t>shall be binding on the Borrower, absent manifest error; provided, however, that the failure of a Lender to make any such record shall not affect the obligations of the Borrower under any of the Loan Documents.</w:t>
      </w:r>
    </w:p>
    <w:p>
      <w:pPr>
        <w:spacing w:after="0" w:line="209" w:lineRule="exact"/>
        <w:rPr>
          <w:sz w:val="20"/>
          <w:szCs w:val="20"/>
          <w:color w:val="auto"/>
        </w:rPr>
      </w:pPr>
    </w:p>
    <w:p>
      <w:pPr>
        <w:ind w:right="1879" w:firstLine="956"/>
        <w:spacing w:after="0" w:line="237" w:lineRule="auto"/>
        <w:tabs>
          <w:tab w:leader="none" w:pos="1896"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Stolen, Destroyed or Mutilated Notes. Upon receipt by the Borrower of (i) written notice from a Lender that a Note of such Lender has been lost, stolen, destroyed or mutilated, and (ii) (A) in the case of loss, theft or destruction, an unsecured agreement of indemnity from such Lender in form reasonably satisfactory to the Borrower, or (B) in the case of mutilation, upon surrender and cancellation of such Note, the Borrower shall at the expense of such Lender execute and deliver to such Lender a new Note dated the date of such lost, stolen, destroyed or mutilated Note.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2.13. VOLUNTARY REDUCTIONS OF THE REVOLVING COMMITMENTS.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Borrower shall have the right to terminate or reduce the aggregate unused amount of the Revolving Commitments (for which purpose use of the Revolving Commitments shall be deemed to include the aggregate amount of Letter of Credit Liabilities and the aggregate principal amount of all outstanding Swingline Loans and Bid Rate Loans) at any time and from time to time without penalty or premium upon not less than 5 Business Days prior written notice to the Agent of each such termination or reduction, which notice shall specify the effective date thereof and the amount of any such reduction and shall be irrevocable once given and effective only upon receipt by the Agent; provided, however, (i) no reduction of the Revolving Commitments shall be permitted if such reduction would result in a violation of Section 2.16. and (ii) if the Borrower seeks to reduce the aggregate amount of the Revolving Commitments below $150,000,000, then the Revolving Commitments, the L/C Commitment and the Swingline Commitment shall all automatically and permanently be reduced to zero. The Agent will promptly transmit such notice to each Revolving Lender and Term Lender. The Revolving Commitments, once terminated or reduced may not be increased or reinstated.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2.14. EXTENSION OF REVOLVING TERMINATION DATE.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Borrower shall have the right, exercisable one time, to extend the Revolving Termination Date for one year. The Borrower may exercise such right only by executing and delivering to the Agent at least 90 days but not more than 180 days prior to the current Revolving Termination Date, a written request for such extension (an "EXTENSION REQUEST"). The Agent shall forward to each Revolving Lender and Term Lender a copy of the Extension Request delivered to the Agent promptly upon receipt thereof. Subject to satisfaction of the following conditions, the Revolving Termination Date shall be extended for one year: (a) immediately prior to such extension and immediately after giving effect thereto, (i) no Default or Event of Default shall exist and (ii) the representations and warranties made or deemed made by the Borrower and each other Loan Party in the Loan Documents to which any of them is a party shall be true and correct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accurate on and as of such earlier date) and (b) the Borrower shall have paid the Fees payable under Section 3.6.(c).</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51" w:name="page52"/>
    <w:bookmarkEnd w:id="51"/>
    <w:p>
      <w:pPr>
        <w:ind w:left="1480" w:right="2099" w:hanging="1474"/>
        <w:spacing w:after="0" w:line="235" w:lineRule="auto"/>
        <w:rPr>
          <w:sz w:val="20"/>
          <w:szCs w:val="20"/>
          <w:color w:val="auto"/>
        </w:rPr>
      </w:pPr>
      <w:r>
        <w:rPr>
          <w:rFonts w:ascii="Courier New" w:cs="Courier New" w:eastAsia="Courier New" w:hAnsi="Courier New"/>
          <w:sz w:val="18"/>
          <w:szCs w:val="18"/>
          <w:color w:val="auto"/>
        </w:rPr>
        <w:t>SECTION 2.15. EXPIRATION OR MATURITY DATE OF LETTERS OF CREDIT PAST REVOLVING TERMINATION DATE.</w:t>
      </w:r>
    </w:p>
    <w:p>
      <w:pPr>
        <w:spacing w:after="0" w:line="20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If on the date the Revolving Commitments are terminated or reduced to zero (whether voluntarily, by reason of the occurrence of an Event of Default or otherwise), there are any Letters of Credit outstanding hereunder, the Borrower shall, on such date, pay to the Agent an amount of money equal to the Stated Amount of such Letter(s) of Credit for deposit into the Collateral Account.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2.16. AMOUNT LIMITATIONS.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Notwithstanding any other term of this Agreement or any other Loan Document, no Lender shall be required to make a Loan (nor shall any Bid Loan be made), the Agent shall not be required to issue a Letter of Credit and no reduction of the Revolving Commitments pursuant to Section 2.13. shall take effect, if immediately after the making of such Loan, the issuance of such Letter of Credit or such reduction in the Revolving Commitments:</w:t>
      </w:r>
    </w:p>
    <w:p>
      <w:pPr>
        <w:spacing w:after="0" w:line="210" w:lineRule="exact"/>
        <w:rPr>
          <w:sz w:val="20"/>
          <w:szCs w:val="20"/>
          <w:color w:val="auto"/>
        </w:rPr>
      </w:pPr>
    </w:p>
    <w:p>
      <w:pPr>
        <w:ind w:right="1779" w:firstLine="956"/>
        <w:spacing w:after="0" w:line="237" w:lineRule="auto"/>
        <w:tabs>
          <w:tab w:leader="none" w:pos="1896"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all outstanding Revolving Loans, together with the aggregate principal amount of all outstanding Bid Rate Loans, the aggregate principal amount of all outstanding Swingline Loans and the aggregate amount of all Letter of Credit Liabilities, would exceed the aggregate amount of the Revolving Commitments at such time; or</w:t>
      </w:r>
    </w:p>
    <w:p>
      <w:pPr>
        <w:spacing w:after="0" w:line="208" w:lineRule="exact"/>
        <w:rPr>
          <w:rFonts w:ascii="Courier New" w:cs="Courier New" w:eastAsia="Courier New" w:hAnsi="Courier New"/>
          <w:sz w:val="18"/>
          <w:szCs w:val="18"/>
          <w:color w:val="auto"/>
        </w:rPr>
      </w:pPr>
    </w:p>
    <w:p>
      <w:pPr>
        <w:ind w:right="1999" w:firstLine="956"/>
        <w:spacing w:after="0" w:line="236" w:lineRule="auto"/>
        <w:tabs>
          <w:tab w:leader="none" w:pos="1896"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all outstanding Bid Rate Loans would exceed 50% of the aggregate amount of the Revolving Commitments at such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2.17. INCREASE OF REVOLVING COMMITMENTS.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With the prior consent of the Agent, the Borrower shall have the right at any time and from time to time to request increases in the aggregate amount of the Revolving Commitments (provided that after giving effect to any increases in the Revolving Commitments pursuant to this Section, the aggregate amount of the Revolving Commitments may not exceed $500,000,000) by providing written notice to the Agent, which notice shall be irrevocable once given. Each such increase in the Revolving Commitments must be in an aggregate minimum amount of $10,000,000 and integral multiples of $1,000,000 in excess thereof. No Revolving Lender shall be required to increase its Revolving Commitment and any new Revolving Lender becoming a party to this Agreement in connection with any such requested increase must be an Eligible Assignee. If a new Revolving Lender becomes a party to this Agreement, or if any existing Revolving Lender agrees to increase its Revolving Commitment, such Revolving Lender shall on the date it becomes a Revolving Lender hereunder (or increases its Revolving Commitment, in the case of an existing Revolving Lender) (and as a condition thereto) purchase from the other Revolving Lenders its Commitment Percentage (as determined after giving effect to the increase of Revolving Commitments) of any outstanding Revolving Loans and Letter of Credit Liabilities, by making available to the Agent for the account of such other Revolving Lenders at the Principal Office, in same day funds, an amount equal to the sum of (A) the portion of the outstanding principal amount of such Revolving Loans to be purchased by such Revolving Lender plus (B) the aggregate amount of payments previously made by the other Revolving Lenders under Section 2.5.(j) which have not been repaid plus (C) interest accrued and unpaid to</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52" w:name="page53"/>
    <w:bookmarkEnd w:id="52"/>
    <w:p>
      <w:pPr>
        <w:ind w:right="1779"/>
        <w:spacing w:after="0" w:line="269" w:lineRule="auto"/>
        <w:rPr>
          <w:sz w:val="20"/>
          <w:szCs w:val="20"/>
          <w:color w:val="auto"/>
        </w:rPr>
      </w:pPr>
      <w:r>
        <w:rPr>
          <w:rFonts w:ascii="Courier New" w:cs="Courier New" w:eastAsia="Courier New" w:hAnsi="Courier New"/>
          <w:sz w:val="16"/>
          <w:szCs w:val="16"/>
          <w:color w:val="auto"/>
        </w:rPr>
        <w:t>and as of such date on such portion of the outstanding principal amount of such Revolving Loans. The Borrower shall pay to the Revolving Lenders amounts payable, if any, to such Revolving Lenders under Section 4.4. as a result of the prepayment of any such Revolving Loans. In connection with any increase of the Revolving Commitments effected under this Section, (i) the Borrower shall deliver to the Agent such certificates, documents and opinions as the Agent on behalf of the Lenders may reasonably request to evidence the Borrower's corporate authority to request such increase and each Guarantor's corporate authority to guarantee such increase and (ii) (A) the Borrower shall certify to any Person to become a Revolving Lender or any Revolving Lender increasing the amount of its Revolving Commitment whether (x) a Default or Event of Default exists on the effective date of such increase and (y) any representation or warranty made or deemed made by the Borrower or any other Loan Party in any Loan Document to which any such Loan Party is a party is not true or correct on the effective date of such increase (except for representations or warranties which expressly relate solely to an earlier date) and (B) if a Default or Event of Default exists or any such representation or warranty is not true or correct on the effective date of such increase, any Person to become a Revolving Lender or any Revolving Lender to increase the amount of its Revolving Commitment may in its sole discretion elect not to do so. In connection with any increase in the aggregate amount of the Revolving Commitments pursuant to this subsection, (a) any Revolving Lender becoming a party hereto shall execute such documents and agreements as the Agent may reasonably request and (b) the Borrower shall make appropriate arrangements so that each new Revolving Lender, and any existing Revolving Lender increasing its Revolving Commitment, receives a new or replacement Note, as appropriate, in the amount of such Revolving Lender's Revolving Commitment within 2 Business Days of the effectiveness of the applicable increase in the aggregate amount of Revolving Commitments.</w:t>
      </w:r>
    </w:p>
    <w:p>
      <w:pPr>
        <w:spacing w:after="0" w:line="200" w:lineRule="exact"/>
        <w:rPr>
          <w:sz w:val="20"/>
          <w:szCs w:val="20"/>
          <w:color w:val="auto"/>
        </w:rPr>
      </w:pPr>
    </w:p>
    <w:p>
      <w:pPr>
        <w:spacing w:after="0" w:line="38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ARTICLE III. PAYMENTS, FEES AND OTHER GENERAL PROVISIONS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 PAYMENTS.</w:t>
      </w:r>
    </w:p>
    <w:p>
      <w:pPr>
        <w:spacing w:after="0" w:line="207" w:lineRule="exact"/>
        <w:rPr>
          <w:sz w:val="20"/>
          <w:szCs w:val="20"/>
          <w:color w:val="auto"/>
        </w:rPr>
      </w:pPr>
    </w:p>
    <w:p>
      <w:pPr>
        <w:ind w:right="1779" w:firstLine="956"/>
        <w:spacing w:after="0" w:line="238" w:lineRule="auto"/>
        <w:tabs>
          <w:tab w:leader="none" w:pos="1896"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Except to the extent otherwise provided herein, all payments of principal, interest and other amounts to be made by the Borrower under this Agreement or any other Loan Document shall be made in Dollars, in immediately available funds, without deduction, set-off or counterclaim, to the Agent at its Principal Office, not later than 2:00 p.m. on the date on which such payment shall become due (each such payment made after such time on such due date to be deemed to have been made on the next succeeding Business Day). Subject to Section 10.3., the Borrower may, at the time of making each payment under this Agreement or any Note, specify to the Agent the amounts payable by the Borrower hereunder to which such payment is to be applied and if the Borrower fails to so specify, any such payment shall be applied as provided in the immediately following subsection (b). Each payment received by the Agent for the account of a Lender under this Agreement or any Note shall be paid to such Lender at the applicable Lending Office of such Lender no later than 5:00 p.m. on the date of receipt. If the Agent fails to pay such amount to a Lender as provided in the previous sentence, the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53" w:name="page54"/>
    <w:bookmarkEnd w:id="53"/>
    <w:p>
      <w:pPr>
        <w:ind w:right="1999"/>
        <w:spacing w:after="0" w:line="235" w:lineRule="auto"/>
        <w:rPr>
          <w:sz w:val="20"/>
          <w:szCs w:val="20"/>
          <w:color w:val="auto"/>
        </w:rPr>
      </w:pPr>
      <w:r>
        <w:rPr>
          <w:rFonts w:ascii="Courier New" w:cs="Courier New" w:eastAsia="Courier New" w:hAnsi="Courier New"/>
          <w:sz w:val="18"/>
          <w:szCs w:val="18"/>
          <w:color w:val="auto"/>
        </w:rPr>
        <w:t>extended to the next succeeding Business Day and interest shall be payable for the period of such extension.</w:t>
      </w:r>
    </w:p>
    <w:p>
      <w:pPr>
        <w:spacing w:after="0" w:line="208" w:lineRule="exact"/>
        <w:rPr>
          <w:sz w:val="20"/>
          <w:szCs w:val="20"/>
          <w:color w:val="auto"/>
        </w:rPr>
      </w:pPr>
    </w:p>
    <w:p>
      <w:pPr>
        <w:ind w:right="1779" w:firstLine="956"/>
        <w:spacing w:after="0" w:line="270" w:lineRule="auto"/>
        <w:tabs>
          <w:tab w:leader="none" w:pos="1896"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Order of Application of Principal Payments. Subject to Section 10.3., if at the time of the making of any principal payment hereunder the Borrower fails to specify to which amounts such principal payment is to be applied, such principal payment shall be applied in the following order and priority: first, to the Swingline Loans; second, to the Revolving Loans; third, to the then outstanding Bid Rate Loans to the extent such Bid Rate Loans are then due and payable or may be prepaid pursuant to Section 2.9.; fourth, to the Three Year Term Loans, to the extent such Three Year Term Loans may be prepaid pursuant to Section 2.9.; and fifth, to the Five Year Term Loans, to the extent such Five Year Term Loans may be prepaid pursuant to Section 2.9.</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3.2. PRO RATA TREATMENT.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Except to the extent otherwise provided herein:</w:t>
      </w:r>
    </w:p>
    <w:p>
      <w:pPr>
        <w:spacing w:after="0" w:line="207" w:lineRule="exact"/>
        <w:rPr>
          <w:sz w:val="20"/>
          <w:szCs w:val="20"/>
          <w:color w:val="auto"/>
        </w:rPr>
      </w:pPr>
    </w:p>
    <w:p>
      <w:pPr>
        <w:ind w:right="1779" w:firstLine="956"/>
        <w:spacing w:after="0" w:line="237" w:lineRule="auto"/>
        <w:tabs>
          <w:tab w:leader="none" w:pos="1896"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borrowing of Revolving Loans under Section 2.1.(a), 2.4.(e) and 2.5.(e) shall be made from the Revolving Lenders, each payment of the Fees under Section 3.6.(a), the first sentence of Section 3.6.(b) and Section 3.6.(c) shall be made for the account of the Revolving Lenders, and each termination or reduction of the amount of the Revolving Commitments under Section 2.13. shall be applied to the respective Revolving Commitments of the Revolving Lenders, pro rata according to the amounts of their respective Revolving Commitments;</w:t>
      </w:r>
    </w:p>
    <w:p>
      <w:pPr>
        <w:spacing w:after="0" w:line="212" w:lineRule="exact"/>
        <w:rPr>
          <w:rFonts w:ascii="Courier New" w:cs="Courier New" w:eastAsia="Courier New" w:hAnsi="Courier New"/>
          <w:sz w:val="18"/>
          <w:szCs w:val="18"/>
          <w:color w:val="auto"/>
        </w:rPr>
      </w:pPr>
    </w:p>
    <w:p>
      <w:pPr>
        <w:ind w:right="1879" w:firstLine="956"/>
        <w:spacing w:after="0" w:line="270" w:lineRule="auto"/>
        <w:tabs>
          <w:tab w:leader="none" w:pos="1896"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payment or prepayment of principal of Revolving Loans by the Borrower shall be made for the account of the Revolving Lenders pro rata in accordance with the respective unpaid principal amounts of the Revolving Loans held by them, provided that if immediately prior to giving effect to any such payment in respect of any Revolving Loans the outstanding principal amount of the Revolving Loans shall not be held by the Revolving Lenders pro rata in accordance with their respective Revolving Commitments in effect at the time such Loans were made, then such payment shall be applied to the Revolving Loans in such manner as shall result, as nearly as is practicable, in the outstanding principal amount of the Revolving Loans being held by the Revolving Lenders pro rata in accordance with their respective Revolving Commitments;</w:t>
      </w:r>
    </w:p>
    <w:p>
      <w:pPr>
        <w:spacing w:after="0" w:line="187" w:lineRule="exact"/>
        <w:rPr>
          <w:rFonts w:ascii="Courier New" w:cs="Courier New" w:eastAsia="Courier New" w:hAnsi="Courier New"/>
          <w:sz w:val="16"/>
          <w:szCs w:val="16"/>
          <w:color w:val="auto"/>
        </w:rPr>
      </w:pPr>
    </w:p>
    <w:p>
      <w:pPr>
        <w:jc w:val="both"/>
        <w:ind w:right="2099" w:firstLine="956"/>
        <w:spacing w:after="0" w:line="237" w:lineRule="auto"/>
        <w:tabs>
          <w:tab w:leader="none" w:pos="1896"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payment of interest on Revolving Loans by the Borrower shall be made for the account of the Revolving Lenders pro rata in accordance with the amounts of interest on such Loans then due and payable to the respective Revolving Lenders;</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making of Three Year Term Loans under Section 2.2.(a) and the making of Five Year Term Loans under Section 2.2.(b) shall be made from the applicable Term Lenders, pro rata according to the amounts of their respective applicable Term Commitments;</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896"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payment or prepayment of principal of Three Year Term Loans or Five Year Term Loans by the Borrower shall be made for the account of the applicable Term Lenders pro rata in accordance with the respective unpaid principal amounts of the applicable Term Loans held by them;</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4" w:name="page55"/>
    <w:bookmarkEnd w:id="54"/>
    <w:p>
      <w:pPr>
        <w:ind w:right="1779" w:firstLine="956"/>
        <w:spacing w:after="0" w:line="275" w:lineRule="auto"/>
        <w:tabs>
          <w:tab w:leader="none" w:pos="1896"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payment of interest on Three Year Term Loans or Five Year Term Loans by the Borrower shall be made for the account of the applicable Term Lenders pro rata in accordance with the amounts of interest on the applicable Term Loans then due and payable to the respective applicable Term Lenders;</w:t>
      </w:r>
    </w:p>
    <w:p>
      <w:pPr>
        <w:spacing w:after="0" w:line="182" w:lineRule="exact"/>
        <w:rPr>
          <w:rFonts w:ascii="Courier New" w:cs="Courier New" w:eastAsia="Courier New" w:hAnsi="Courier New"/>
          <w:sz w:val="16"/>
          <w:szCs w:val="16"/>
          <w:color w:val="auto"/>
        </w:rPr>
      </w:pPr>
    </w:p>
    <w:p>
      <w:pPr>
        <w:ind w:right="1779" w:firstLine="956"/>
        <w:spacing w:after="0" w:line="273" w:lineRule="auto"/>
        <w:tabs>
          <w:tab w:leader="none" w:pos="1896"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and Continuation of Revolving Loans or Term Loans of a particular Type (other than Conversions provided for by Section 4.5.) shall be made pro rata among the applicable Lenders holding such Loans according to the amounts of their respective Loans and the then current Interest Period for each Lender's portion of each Loan of such Type shall be coterminous;</w:t>
      </w:r>
    </w:p>
    <w:p>
      <w:pPr>
        <w:spacing w:after="0" w:line="184" w:lineRule="exact"/>
        <w:rPr>
          <w:rFonts w:ascii="Courier New" w:cs="Courier New" w:eastAsia="Courier New" w:hAnsi="Courier New"/>
          <w:sz w:val="16"/>
          <w:szCs w:val="16"/>
          <w:color w:val="auto"/>
        </w:rPr>
      </w:pPr>
    </w:p>
    <w:p>
      <w:pPr>
        <w:ind w:right="2099" w:firstLine="956"/>
        <w:spacing w:after="0" w:line="236" w:lineRule="auto"/>
        <w:tabs>
          <w:tab w:leader="none" w:pos="1896"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Revolving Lenders' participation in, and payment obligations in respect of, Letters of Credit under Section 2.5., shall be pro rata in accordance with their respective Revolving Commitments; and</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896"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Revolving Lenders' participation in, and payment obligations in respect of, Swingline Loans under Section 2.4., shall be pro rata in accordance with their respective Revolving Commitments.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payments of principal, interest, fees and other amounts in respect of the Swingline Loans shall be for the account of the Swingline Lender only (except to the extent any Lender shall have acquired a participating interest in any such Swingline Loan pursuant to Section 2.4.(e), in which case such payments shall be pro rata in accordance with such participating interests).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3.3. SHARING OF PAYMENTS, ETC.</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If a Lender shall obtain payment of any principal of, or interest on, any Loan made by it to the Borrower under this Agreement, or shall obtain payment on any other Obligation owing by the Borrower or other Loan Party through the exercise of any right of set-off, banker's lien or counterclaim or similar right or otherwise or through voluntary prepayments directly to a Lender or other payments made by the Borrower to a Lender not in accordance with the terms of this Agreement and such payment should be distributed to the Lenders pro rata in accordance with Section 3.2. or Section 10.3.,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be incurred by such Lender in obtaining or preserving such benefit) pro rata in accordance with Section 3.2. or Section 10.3.,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pursuant to this Section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55" w:name="page56"/>
    <w:bookmarkEnd w:id="55"/>
    <w:p>
      <w:pPr>
        <w:ind w:right="1879"/>
        <w:spacing w:after="0" w:line="235" w:lineRule="auto"/>
        <w:rPr>
          <w:sz w:val="20"/>
          <w:szCs w:val="20"/>
          <w:color w:val="auto"/>
        </w:rPr>
      </w:pPr>
      <w:r>
        <w:rPr>
          <w:rFonts w:ascii="Courier New" w:cs="Courier New" w:eastAsia="Courier New" w:hAnsi="Courier New"/>
          <w:sz w:val="18"/>
          <w:szCs w:val="18"/>
          <w:color w:val="auto"/>
        </w:rPr>
        <w:t>and retain the benefits of exercising, any such right with respect to any other indebtedness or obligation of the Borrower.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3.4. SEVERAL OBLIGATIONS.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3.5. MINIMUM AMOUNTS.</w:t>
      </w:r>
    </w:p>
    <w:p>
      <w:pPr>
        <w:spacing w:after="0" w:line="207" w:lineRule="exact"/>
        <w:rPr>
          <w:sz w:val="20"/>
          <w:szCs w:val="20"/>
          <w:color w:val="auto"/>
        </w:rPr>
      </w:pPr>
    </w:p>
    <w:p>
      <w:pPr>
        <w:ind w:right="1779" w:firstLine="956"/>
        <w:spacing w:after="0" w:line="237" w:lineRule="auto"/>
        <w:tabs>
          <w:tab w:leader="none" w:pos="1896"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Borrowings and Conversions. Except as otherwise provided in Sections 2.4.(e) and 2.5.(e), each borrowing of Base Rate Loans shall be in an aggregate minimum amount of $1,000,000 and integral multiples of $500,000 in excess thereof. Each borrowing and each Conversion of LIBOR Loans shall be in an aggregate minimum amount of $2,000,000 and integral multiples of $1,000,000 in excess of that amount.</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Prepayments. Each voluntary prepayment of Revolving Loans shall be in an aggregate minimum amount of $1,000,000 and integral multiples of $100,000 in excess thereof (or, if less, the aggregate principal amount of Loans then outstanding). Each voluntary prepayment of Term Loans shall be in an aggregate minimum amount of $5,000,000 and integral multiples of $1,000,000 in excess thereof (or, if less, the aggregate principal amount of Three Year Term Loans or Five Year Term Loans, as applicable, then outstanding).</w:t>
      </w:r>
    </w:p>
    <w:p>
      <w:pPr>
        <w:spacing w:after="0" w:line="211" w:lineRule="exact"/>
        <w:rPr>
          <w:rFonts w:ascii="Courier New" w:cs="Courier New" w:eastAsia="Courier New" w:hAnsi="Courier New"/>
          <w:sz w:val="18"/>
          <w:szCs w:val="18"/>
          <w:color w:val="auto"/>
        </w:rPr>
      </w:pPr>
    </w:p>
    <w:p>
      <w:pPr>
        <w:ind w:right="2199" w:firstLine="956"/>
        <w:spacing w:after="0" w:line="279" w:lineRule="auto"/>
        <w:tabs>
          <w:tab w:leader="none" w:pos="1896"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Reductions of Revolving Commitments. Each reduction of the Revolving Commitments under Section 2.13. shall be in an aggregate minimum amount of $5,000,000 and integral multiples of $1,000,000 in excess thereof.</w:t>
      </w:r>
    </w:p>
    <w:p>
      <w:pPr>
        <w:spacing w:after="0" w:line="178" w:lineRule="exact"/>
        <w:rPr>
          <w:rFonts w:ascii="Courier New" w:cs="Courier New" w:eastAsia="Courier New" w:hAnsi="Courier New"/>
          <w:sz w:val="16"/>
          <w:szCs w:val="16"/>
          <w:color w:val="auto"/>
        </w:rPr>
      </w:pPr>
    </w:p>
    <w:p>
      <w:pPr>
        <w:ind w:right="1779" w:firstLine="956"/>
        <w:spacing w:after="0" w:line="235" w:lineRule="auto"/>
        <w:tabs>
          <w:tab w:leader="none" w:pos="1896"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Letters of Credit. The initial Stated Amount of each Letter of Credit shall be at least $50,000.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3.6. FEES.</w:t>
      </w:r>
    </w:p>
    <w:p>
      <w:pPr>
        <w:spacing w:after="0" w:line="207" w:lineRule="exact"/>
        <w:rPr>
          <w:sz w:val="20"/>
          <w:szCs w:val="20"/>
          <w:color w:val="auto"/>
        </w:rPr>
      </w:pPr>
    </w:p>
    <w:p>
      <w:pPr>
        <w:ind w:right="1779" w:firstLine="956"/>
        <w:spacing w:after="0" w:line="237" w:lineRule="auto"/>
        <w:tabs>
          <w:tab w:leader="none" w:pos="1896"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Revolving Facility Fees. The Borrower agrees to pay to the Agent for the account of each Revolving Lender a facility fee equal to the average daily amount of the Revolving Commitment of such Revolving Lender (whether or not utilized) times the Facility Fee for the period from and including the Agreement Date to but excluding the date such Revolving Commitment is terminated or reduced to zero or the Revolving Termination Date, such fee to be paid in arrears on (i) the last day of March, June, September and December in each year, (ii) the date of each reduction in the Revolving Commitments (but only on the amount of the reduction) and (iii) on the Revolving Termination Date.</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of Credit Fees. The Borrower agrees to pay to the Agent for the account of each Revolving Lender a letter of credit fee at a rate per annum equal to the Applicable Margin for LIBOR Loans times the daily average Stated Amount of each Letter of Credit for the period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56" w:name="page57"/>
    <w:bookmarkEnd w:id="56"/>
    <w:p>
      <w:pPr>
        <w:ind w:right="1779"/>
        <w:spacing w:after="0" w:line="268" w:lineRule="auto"/>
        <w:rPr>
          <w:sz w:val="20"/>
          <w:szCs w:val="20"/>
          <w:color w:val="auto"/>
        </w:rPr>
      </w:pPr>
      <w:r>
        <w:rPr>
          <w:rFonts w:ascii="Courier New" w:cs="Courier New" w:eastAsia="Courier New" w:hAnsi="Courier New"/>
          <w:sz w:val="16"/>
          <w:szCs w:val="16"/>
          <w:color w:val="auto"/>
        </w:rPr>
        <w:t>from and including the date of issuance of such Letter of Credit (x) through and including the date such Letter of Credit expires or is terminated or (y) to but excluding the date such Letter of Credit is drawn in full. The fees provided for in the immediately preceding sentence shall be nonrefundable and payable in arrears on (i) the last day of March, June, September and December in each year,</w:t>
      </w:r>
    </w:p>
    <w:p>
      <w:pPr>
        <w:spacing w:after="0" w:line="1" w:lineRule="exact"/>
        <w:rPr>
          <w:sz w:val="20"/>
          <w:szCs w:val="20"/>
          <w:color w:val="auto"/>
        </w:rPr>
      </w:pPr>
    </w:p>
    <w:p>
      <w:pPr>
        <w:ind w:right="1779" w:firstLine="8"/>
        <w:spacing w:after="0" w:line="270" w:lineRule="auto"/>
        <w:tabs>
          <w:tab w:leader="none" w:pos="527"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Revolving Termination Date, (iii) the date the Revolving Commitments are terminated or reduced to zero and (iv) following the occurrence of the events referred to in either the preceding clause (ii) or (iii), from time to time on demand of the Agent. In addition, the Borrower shall pay to the Agent for its own account and not the account of any Revolving Lender, an issuance fee in respect of each Letter of Credit equal to the greater of (i) $500 or (ii) one-eighth of one percent (0.125%) of the initial Stated Amount of such Letter of Credit upon issuance. The fee provided for in the immediately preceding sentence shall be nonrefundable and payable upon issuance. The Borrower shall pay directly to the Agent from time to time on demand all commissions, charges, costs and expenses in the amounts customarily charged by the Agent from time to time in like circumstances with respect to the issuance of each Letter of Credit, drawings, amendments and other transactions relating thereto.</w:t>
      </w:r>
    </w:p>
    <w:p>
      <w:pPr>
        <w:spacing w:after="0" w:line="389" w:lineRule="exact"/>
        <w:rPr>
          <w:rFonts w:ascii="Courier New" w:cs="Courier New" w:eastAsia="Courier New" w:hAnsi="Courier New"/>
          <w:sz w:val="16"/>
          <w:szCs w:val="16"/>
          <w:color w:val="auto"/>
        </w:rPr>
      </w:pPr>
    </w:p>
    <w:p>
      <w:pPr>
        <w:ind w:right="1879" w:firstLine="956"/>
        <w:spacing w:after="0" w:line="237" w:lineRule="auto"/>
        <w:tabs>
          <w:tab w:leader="none" w:pos="1896"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Extension Fee. If the Borrower exercises its right to extend the Revolving Termination Date in accordance with Section 2.14., the Borrower agrees to pay to the Agent for the account of each Revolving Lender a fee equal to one-fifth of one percent (0.20%) of the amount of such Revolving Lender's Revolving Commitment (whether or not utilized) at the time of such extension. Such fee shall be due and payable in full on the date the Agent receives the Extension Request.</w:t>
      </w:r>
    </w:p>
    <w:p>
      <w:pPr>
        <w:spacing w:after="0" w:line="211" w:lineRule="exact"/>
        <w:rPr>
          <w:rFonts w:ascii="Courier New" w:cs="Courier New" w:eastAsia="Courier New" w:hAnsi="Courier New"/>
          <w:sz w:val="18"/>
          <w:szCs w:val="18"/>
          <w:color w:val="auto"/>
        </w:rPr>
      </w:pPr>
    </w:p>
    <w:p>
      <w:pPr>
        <w:ind w:right="1779" w:firstLine="956"/>
        <w:spacing w:after="0" w:line="236" w:lineRule="auto"/>
        <w:tabs>
          <w:tab w:leader="none" w:pos="1896"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and Other Fees. The Borrower agrees to pay the administrative and other fees of the Agent as may be agreed to in writing by the Borrower and the Agent from time to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3.7. COMPUTATIONS.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Unless otherwise expressly set forth herein, any accrued interest on any Loan, any Fees or any other Obligations due hereunder shall be computed on the basis of a year of 360 days and the actual number of days elapsed, except in the case of Base Rate Loans which shall be computed on the basis of a year of 365 or 366 days, as applicable, and the actual number of days elapsed.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3.8. USURY.</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except to the extent the payment thereof as principal would result in the payment of amounts under Section 4.4., in which case such amount shall be paid to the Borrower or whomever else may be legally entitled thereto. It is the express intent of the parties hereto that the Borrower not pay and the Lenders not receive, directly or indirectly, in any manner whatsoever, interest in excess of that which may be lawfully paid by the Borrower under Applicable Law.</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SECTION 3.9. AGREEMENT REGARDING INTEREST AND CHARGES.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parties hereto hereby agree and stipulate that the only charge imposed upon the Borrower for the use of money in connection with this Agreement is and shall be the interest specifically described in Section 2.6.(a)(i) through (iv) and in Section 2.4.(c). Notwithstanding the foregoing, the parties hereto further agree and stipulate that all agency fees, syndication fees, facility fees, closing fees, letter of credit fees, underwriting fees, default charges, late charges, funding or "breakage" charges, increased cost charges, attorneys' fees and reimbursement for costs and expenses paid by the Agent or any Lender to third parties or for damages incurred by the Agent or any Lender, in each case in connection with the transactions contemplated by this Agreement and the other Loan Documents, are charges made to compensate the Agent or any such Lender for underwriting or administrative services and costs or losses performed or incurred, and to be performed or incurred, by the Agent and the Lenders in connection with this Agreement and shall under no circumstances be deemed to be charges for the use of money. All charges other than charges for the use of money shall be fully earned and nonrefundable when due.</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3.10. STATEMENTS OF ACCOUNT.</w:t>
      </w:r>
    </w:p>
    <w:p>
      <w:pPr>
        <w:spacing w:after="0" w:line="207" w:lineRule="exact"/>
        <w:rPr>
          <w:sz w:val="20"/>
          <w:szCs w:val="20"/>
          <w:color w:val="auto"/>
        </w:rPr>
      </w:pPr>
    </w:p>
    <w:p>
      <w:pPr>
        <w:ind w:right="1999" w:firstLine="948"/>
        <w:spacing w:after="0" w:line="272" w:lineRule="auto"/>
        <w:rPr>
          <w:sz w:val="20"/>
          <w:szCs w:val="20"/>
          <w:color w:val="auto"/>
        </w:rPr>
      </w:pPr>
      <w:r>
        <w:rPr>
          <w:rFonts w:ascii="Courier New" w:cs="Courier New" w:eastAsia="Courier New" w:hAnsi="Courier New"/>
          <w:sz w:val="16"/>
          <w:szCs w:val="16"/>
          <w:color w:val="auto"/>
        </w:rPr>
        <w:t>The Agent will account to the Borrower monthly with a statement of Loans, Letters of Credit, accrued interest and Fees, charges and payments made pursuant to this Agreement and the other Loan Documents, and such account rendered by the Agent shall be deemed conclusive upon Borrower absent manifest error. The failure of the Agent to deliver such a statement of accounts shall not relieve or discharge the Borrower from any of its obligations 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3.11. DEFAULTING LENDERS.</w:t>
      </w:r>
    </w:p>
    <w:p>
      <w:pPr>
        <w:spacing w:after="0" w:line="207" w:lineRule="exact"/>
        <w:rPr>
          <w:sz w:val="20"/>
          <w:szCs w:val="20"/>
          <w:color w:val="auto"/>
        </w:rPr>
      </w:pPr>
    </w:p>
    <w:p>
      <w:pPr>
        <w:ind w:right="1779" w:firstLine="956"/>
        <w:spacing w:after="0" w:line="269" w:lineRule="auto"/>
        <w:tabs>
          <w:tab w:leader="none" w:pos="1896"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Generally. If for any reason any Lender (a "DEFAULTING LENDER") shall fail or refuse to perform any of its obligations under this Agreement or any other Loan Document to which it is a party within the time period specified for performance of such obligation or, if no time period is specified, if such failure or refusal continues for a period of two Business Days after notice from the Agent, then, in addition to the rights and remedies that may be available to the Agent or the Borrower under this Agreement or Applicable Law, such Defaulting Lender's right to participate in the administration of the Loans, this Agreement and the other Loan Documents, including, without limitation, any right to vote in respect of, to consent to or to direct any action or inaction of the Agent or to be taken into account in the calculation of the Requisite Lenders, shall be suspended during the pendency of such failure or refusal. If a Lender is a Defaulting Lender because it has failed to make timely payment to the Agent of any amount required to be paid to the Agent hereunder (without giving effect to any notice or cure periods), in addition to other rights and remedies which the Agent or the Borrower may have under the immediately preceding provisions or otherwise, the Agent shall be entitled (i) to collect interest from such Defaulting Lender on such delinquent payment for the period from the date on which the payment was due until the date on which the payment is made, at the Federal Funds Rate, (ii) to withhold or setoff and to apply in satisfaction of the defaulted payment and any related interest, any amounts otherwise payable to such Defaulting Lender under this Agreement or any other Loan Document and (iii) to bring an action or suit against such Defaulting Lender in a court of competent jurisdiction to recover the defaulted amount and any related interest. Any</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17" w:right="1440" w:bottom="1440" w:gutter="0" w:footer="0" w:header="0"/>
        </w:sectPr>
      </w:pPr>
    </w:p>
    <w:bookmarkStart w:id="58" w:name="page59"/>
    <w:bookmarkEnd w:id="58"/>
    <w:p>
      <w:pPr>
        <w:ind w:right="1879"/>
        <w:spacing w:after="0" w:line="237" w:lineRule="auto"/>
        <w:rPr>
          <w:sz w:val="20"/>
          <w:szCs w:val="20"/>
          <w:color w:val="auto"/>
        </w:rPr>
      </w:pPr>
      <w:r>
        <w:rPr>
          <w:rFonts w:ascii="Courier New" w:cs="Courier New" w:eastAsia="Courier New" w:hAnsi="Courier New"/>
          <w:sz w:val="18"/>
          <w:szCs w:val="18"/>
          <w:color w:val="auto"/>
        </w:rPr>
        <w:t>amounts received by the Agent in respect of a Defaulting Lender's Loans shall not be paid to such Defaulting Lender and shall be held uninvested by the Agent and either applied against the purchase price of such Loans under the following subsection (b) or paid to such Defaulting Lender upon the Defaulting Lender's curing of its default.</w:t>
      </w:r>
    </w:p>
    <w:p>
      <w:pPr>
        <w:spacing w:after="0" w:line="209" w:lineRule="exact"/>
        <w:rPr>
          <w:sz w:val="20"/>
          <w:szCs w:val="20"/>
          <w:color w:val="auto"/>
        </w:rPr>
      </w:pPr>
    </w:p>
    <w:p>
      <w:pPr>
        <w:ind w:right="1779" w:firstLine="956"/>
        <w:spacing w:after="0" w:line="269" w:lineRule="auto"/>
        <w:tabs>
          <w:tab w:leader="none" w:pos="1896"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or Cancellation of Defaulting Lender's Revolving Commitment. Any Lender who is not a Defaulting Lender shall have the right, but not the obligation, in its sole discretion, to acquire all of a Defaulting Lender's Revolving Commitment. Any Lender desiring to exercise such right shall give written notice thereof to the Agent and the Borrower no sooner than 2 Business Days and not later than 5 Business Days after such Defaulting Lender became a Defaulting Lender. If more than one Lender exercises such right, each such Lender shall have the right to acquire an amount of such Defaulting Lender's Revolving Commitment in proportion to the Revolving Commitments of the other Lenders exercising such right. If after such 5th Business Day, the Lenders have not elected to purchase all of the Revolving Commitment of such Defaulting Lender, then the Borrower may, by giving written notice thereof to the Agent, such Defaulting Lender and the other Lenders, either (i) demand that such Defaulting Lender assign its Revolving Commitment to an Eligible Assignee subject to and in accordance with the provisions of Section 12.5.(d) for the purchase price provided for below or (ii) terminate the Revolving Commitment of such Defaulting Lender, whereupon such Defaulting Lender shall no longer be a party hereto or have any rights or obligations hereunder or under any of the other Loan Documents. No party hereto shall have any obligation whatsoever to initiate any such replacement or to assist in finding an Eligible Assignee. Upon any such purchase or assignment, the Defaulting Lender's interest in the Revolving Loans and its rights hereunder with respect thereto (but not its liability in respect thereof or under the Loan Documents or this Agreement to the extent the same relate to the period prior to the effective date of the purchase) shall terminate on the date of purchase, and the Defaulting Lender shall promptly execute all documents reasonably requested to surrender and transfer such interest to the purchaser or assignee thereof, including an appropriate Assignment and Acceptance Agreement and, notwithstanding Section</w:t>
      </w:r>
    </w:p>
    <w:p>
      <w:pPr>
        <w:spacing w:after="0" w:line="390" w:lineRule="exact"/>
        <w:rPr>
          <w:rFonts w:ascii="Courier New" w:cs="Courier New" w:eastAsia="Courier New" w:hAnsi="Courier New"/>
          <w:sz w:val="16"/>
          <w:szCs w:val="16"/>
          <w:color w:val="auto"/>
        </w:rPr>
      </w:pPr>
    </w:p>
    <w:p>
      <w:pPr>
        <w:ind w:right="18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12.5.(d), shall pay to the Agent an assignment fee in the amount of $7,000. The purchase price for the Revolving Commitment of a Defaulting Lender shall be equal to the amount of the principal balance of the Revolving Loans outstanding and owed by the Borrower to the Defaulting Lender. Prior to payment of such purchase price to a Defaulting Lender, the Agent shall apply against such purchase price any amounts retained by the Agent pursuant to the last sentence of the immediately preceding subsection (a). The Defaulting Lender shall be entitled to receive amounts owed to it by the Borrower under the Loan Documents which accrued prior to the date of the default by the Defaulting Lender, to the extent the same are received by the Agent from or on behalf of the Borrower. There shall be no recourse against any Lender or the Agent for the payment of such sums except to the extent of the receipt of payments from any other party or in respect of the Loans.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3.12. TAXES.</w:t>
      </w:r>
    </w:p>
    <w:p>
      <w:pPr>
        <w:spacing w:after="0" w:line="207" w:lineRule="exact"/>
        <w:rPr>
          <w:sz w:val="20"/>
          <w:szCs w:val="20"/>
          <w:color w:val="auto"/>
        </w:rPr>
      </w:pPr>
    </w:p>
    <w:p>
      <w:pPr>
        <w:ind w:right="1779" w:firstLine="956"/>
        <w:spacing w:after="0" w:line="268" w:lineRule="auto"/>
        <w:tabs>
          <w:tab w:leader="none" w:pos="1896"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Generally. All payments by the Borrower of principal of, and interest on, the Loans and all other Obligations shall be made free and clear of and without deduction for any present or future excise, stamp or other taxes, fees, duties, levies, imposts, charges, deductions, withholdings or other charges of any nature whatsoever imposed by any taxing authority, but excluding</w:t>
      </w:r>
    </w:p>
    <w:p>
      <w:pPr>
        <w:ind w:right="1879" w:firstLine="8"/>
        <w:spacing w:after="0" w:line="235" w:lineRule="auto"/>
        <w:tabs>
          <w:tab w:leader="none" w:pos="42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 taxes, (ii) any taxes (other than withholding taxes) with respect to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59" w:name="page60"/>
    <w:bookmarkEnd w:id="59"/>
    <w:p>
      <w:pPr>
        <w:ind w:right="1879"/>
        <w:spacing w:after="0" w:line="268" w:lineRule="auto"/>
        <w:rPr>
          <w:sz w:val="20"/>
          <w:szCs w:val="20"/>
          <w:color w:val="auto"/>
        </w:rPr>
      </w:pPr>
      <w:r>
        <w:rPr>
          <w:rFonts w:ascii="Courier New" w:cs="Courier New" w:eastAsia="Courier New" w:hAnsi="Courier New"/>
          <w:sz w:val="16"/>
          <w:szCs w:val="16"/>
          <w:color w:val="auto"/>
        </w:rPr>
        <w:t>Agent or a Lender that would not be imposed but for a connection between the Agent or such Lender and the jurisdiction imposing such taxes (other than a connection arising solely by virtue of the activities of the Agent or such Lender pursuant to or in respect of this Agreement or any other Loan Document),</w:t>
      </w:r>
    </w:p>
    <w:p>
      <w:pPr>
        <w:spacing w:after="0" w:line="1" w:lineRule="exact"/>
        <w:rPr>
          <w:sz w:val="20"/>
          <w:szCs w:val="20"/>
          <w:color w:val="auto"/>
        </w:rPr>
      </w:pPr>
    </w:p>
    <w:p>
      <w:pPr>
        <w:ind w:right="1779" w:firstLine="8"/>
        <w:spacing w:after="0" w:line="237" w:lineRule="auto"/>
        <w:tabs>
          <w:tab w:leader="none" w:pos="63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taxes imposed on or measured by any Lender's assets, net income, gross receipts or branch profits, (iv) any withholding taxes payable with respect to payments hereunder or under any other Loan Document under Applicable Law as currently interpreted and applied as of the Agreement Date, and (v) any taxes arising after the Agreement Date solely as a result of or attributable to a Lender changing its designated Lending Office after the date such Lender becomes a party hereto (such non-excluded items being collectively called "TAXES"). If any withholding or deduction from any payment to be made by the Borrower hereunder is required in respect of any Taxes pursuant to any Applicable Law, then the Borrower will:</w:t>
      </w:r>
    </w:p>
    <w:p>
      <w:pPr>
        <w:spacing w:after="0" w:line="214" w:lineRule="exact"/>
        <w:rPr>
          <w:rFonts w:ascii="Courier New" w:cs="Courier New" w:eastAsia="Courier New" w:hAnsi="Courier New"/>
          <w:sz w:val="18"/>
          <w:szCs w:val="18"/>
          <w:color w:val="auto"/>
        </w:rPr>
      </w:pPr>
    </w:p>
    <w:p>
      <w:pPr>
        <w:ind w:left="960" w:right="1999" w:firstLine="944"/>
        <w:spacing w:after="0" w:line="236" w:lineRule="auto"/>
        <w:tabs>
          <w:tab w:leader="none" w:pos="2856"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directly to the relevant Governmental Authority the full amount required to be so withheld or deducted prior to the date the same would become delinquent;</w:t>
      </w:r>
    </w:p>
    <w:p>
      <w:pPr>
        <w:spacing w:after="0" w:line="208" w:lineRule="exact"/>
        <w:rPr>
          <w:rFonts w:ascii="Courier New" w:cs="Courier New" w:eastAsia="Courier New" w:hAnsi="Courier New"/>
          <w:sz w:val="18"/>
          <w:szCs w:val="18"/>
          <w:color w:val="auto"/>
        </w:rPr>
      </w:pPr>
    </w:p>
    <w:p>
      <w:pPr>
        <w:ind w:left="960" w:right="1879" w:firstLine="944"/>
        <w:spacing w:after="0" w:line="236" w:lineRule="auto"/>
        <w:tabs>
          <w:tab w:leader="none" w:pos="2856"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forward to the Agent an official receipt or other documentation satisfactory to the Agent evidencing such payment to such Governmental Authority; and</w:t>
      </w:r>
    </w:p>
    <w:p>
      <w:pPr>
        <w:spacing w:after="0" w:line="208" w:lineRule="exact"/>
        <w:rPr>
          <w:rFonts w:ascii="Courier New" w:cs="Courier New" w:eastAsia="Courier New" w:hAnsi="Courier New"/>
          <w:sz w:val="18"/>
          <w:szCs w:val="18"/>
          <w:color w:val="auto"/>
        </w:rPr>
      </w:pPr>
    </w:p>
    <w:p>
      <w:pPr>
        <w:ind w:left="960" w:right="1999" w:firstLine="944"/>
        <w:spacing w:after="0" w:line="237" w:lineRule="auto"/>
        <w:tabs>
          <w:tab w:leader="none" w:pos="2856"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duplication of amounts paid pursuant to the immediately preceding clause (i), pay to the Agent for its account or the account of the applicable Lender, as the case may be, such additional amount or amounts as is necessary to ensure that the net amount actually received by the Agent or such Lender will equal the full amount that the Agent or such Lender would have received had no such withholding or deduction been required.</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Indemnification. If the Borrower fails to pay any Taxes when due to the appropriate Governmental Authority or fails to remit to the Agent, for its account or the account of the respective Lender, as the case may be, the required receipts or other required documentary evidence, the Borrower shall indemnify the Agent and the Lenders for any incremental Taxes, interest or penalties that may become payable by the Agent or any Lender as a result of any such failure. For purposes of this Section, a distribution hereunder by the Agent or any Lender to or for the account of any Lender shall be deemed a payment by the Borrower.</w:t>
      </w:r>
    </w:p>
    <w:p>
      <w:pPr>
        <w:spacing w:after="0" w:line="213"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Forms. Prior to the date that any Lender or Participant organized under the laws of a jurisdiction outside the United States of America becomes a party hereto, such Person shall deliver to the Borrower and the Agent such certificates, documents or other evidence, as required by the Internal Revenue Code or Treasury Regulations issued pursuant thereto (including Internal Revenue Service Forms W-8ECI and W-8BEN, as applicable, or appropriate successor forms), properly completed, currently effective and duly executed by such Lender or Participant establishing that payments to it hereunder and under the Notes are (i) not subject to United States Federal backup withholding tax and (ii) not subject to United States Federal withholding tax imposed under the Internal Revenue Code. Each such Lender or Participant shall, to the extent it may lawfully do so, (x) deliver further copies of such forms or other appropriate certifications on or before the date that any such forms expire or become obsolete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440" w:gutter="0" w:footer="0" w:header="0"/>
        </w:sectPr>
      </w:pPr>
    </w:p>
    <w:bookmarkStart w:id="60" w:name="page61"/>
    <w:bookmarkEnd w:id="60"/>
    <w:p>
      <w:pPr>
        <w:ind w:right="1779"/>
        <w:spacing w:after="0" w:line="269" w:lineRule="auto"/>
        <w:rPr>
          <w:sz w:val="20"/>
          <w:szCs w:val="20"/>
          <w:color w:val="auto"/>
        </w:rPr>
      </w:pPr>
      <w:r>
        <w:rPr>
          <w:rFonts w:ascii="Courier New" w:cs="Courier New" w:eastAsia="Courier New" w:hAnsi="Courier New"/>
          <w:sz w:val="16"/>
          <w:szCs w:val="16"/>
          <w:color w:val="auto"/>
        </w:rPr>
        <w:t>and after the occurrence of any event requiring a change in the most recent form delivered to the Borrower or the Agent and (y) obtain such extensions of the time for filing, and renew such forms and certifications thereof, as may be reasonably requested by the Borrower or the Agent. The Borrower shall not be required to pay any amount pursuant to last sentence of subsection (a) above (or in respect thereof, under subsection (b) above) to any Lender or Participant that is organized under the laws of a jurisdiction outside of the United States of America or the Agent, if it is organized under the laws of a jurisdiction outside of the United States of America, if such Lender, Participant or the Agent, as applicable, fails to comply with the requirements of this subsection. If any such Lender or Participant, to the extent it may lawfully do so, fails to deliver the above forms or other documentation, then the Agent may withhold from any payments to be made to such Lender under any of the Loan Documents such amounts as are required by the Internal Revenue Code. If any Governmental Authority asserts that the Agent did not properly withhold or backup withhold, as the case may be, any tax or other amount from payments made to or for the account of any Lender, such Lender shall indemnify the Agent therefor, including all penalties and interest, any taxes imposed by any jurisdiction on the amounts payable to the Agent under this Section, and costs and expenses (including all reasonable fees and disbursements of any law firm or other external counsel and the allocated cost of internal legal services and all disbursements of internal counsel) of the Agent. The obligation of the Lenders under this Section shall survive the termination of the Commitments, repayment of all Obligations and the resignation or replacement of the Agent.</w:t>
      </w:r>
    </w:p>
    <w:p>
      <w:pPr>
        <w:spacing w:after="0" w:line="38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ARTICLE IV. YIELD PROTECTION, ETC.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4.1. ADDITIONAL COSTS; CAPITAL ADEQUACY.</w:t>
      </w:r>
    </w:p>
    <w:p>
      <w:pPr>
        <w:spacing w:after="0" w:line="207" w:lineRule="exact"/>
        <w:rPr>
          <w:sz w:val="20"/>
          <w:szCs w:val="20"/>
          <w:color w:val="auto"/>
        </w:rPr>
      </w:pPr>
    </w:p>
    <w:p>
      <w:pPr>
        <w:ind w:right="1779" w:firstLine="956"/>
        <w:spacing w:after="0" w:line="238" w:lineRule="auto"/>
        <w:tabs>
          <w:tab w:leader="none" w:pos="189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Costs. The Borrower shall promptly pay to the Agent for the account of a Lender from time to time such amounts as such Lender may reasonably determine to be necessary to compensate such Lender for any costs incurred by such Lender that it determines are attributable to its making or maintaining of any LIBOR Loans or its obligation to make any LIBOR Loans hereunder, any reduction in any amount receivable by such Lender under this Agreement or any of the other Loan Documents in respect of any of such Loans or such obligation or the maintenance by such Lender of capital in respect of its Loans or its Commitment (such increases in costs and reductions in amounts receivable being herein called "ADDITIONAL COSTS"), to the extent resulting from any Regulatory Change that: (i) changes the basis of taxation of any amounts payable to such Lender under this Agreement or any of the other Loan Documents in respect of any of such Loans or its Commitment (other than taxes, fees, duties, levies, imposts, charges, deductions, withholdings or other charges which are excluded from the definition of Taxes pursuant to the first sentence of Section 3.12.(a) or payable as a result of failing to deliver forms required by Section 3.12(c)); or (ii) imposes or modifies any reserve, special deposit or similar requirements (other than Regulation D of the Board of Governors of the Federal Reserve System or other reserve requirement to the extent utilized in the determination of the Adjusted Eurodollar Rate for such Loan) relating to any extensions of credit or other assets of, or any deposits with or other liabilities of, such Lender, or any commitment of such Lender (including, without limitation, the Commitment of such Lender hereunder); or (iii) has or would have the effect of reducing the rate of return on capital of such Lender to a level below that which such Lender could have achieved but for such Regulatory Change (taking into consideration such Lender's policies with respect to capital adequacy).</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1440" w:gutter="0" w:footer="0" w:header="0"/>
        </w:sectPr>
      </w:pPr>
    </w:p>
    <w:bookmarkStart w:id="61" w:name="page62"/>
    <w:bookmarkEnd w:id="61"/>
    <w:p>
      <w:pPr>
        <w:ind w:left="-956" w:right="1779" w:firstLine="956"/>
        <w:spacing w:after="0" w:line="238" w:lineRule="auto"/>
        <w:tabs>
          <w:tab w:leader="none" w:pos="9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Lender's Suspension of LIBOR Loans. Without limiting the effect of the provisions of the immediately preceding subsection (a),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Loans is determined as provided in this Agreement or a category of extensions of credit or other assets of such Lender that includes LIBOR Loans or (ii) becomes subject to restrictions on the amount of such a category of liabilities or assets that it may hold, then, if such Lender so elects by notice to the Borrower (with a copy to the Agent), the obligation of such Lender to make or Continue, or to Convert any other Type of Loans into, LIBOR Loans hereunder shall be suspended until such Regulatory Change ceases to be in effect (in which case the provisions of Section 4.5. shall apply).</w:t>
      </w:r>
    </w:p>
    <w:p>
      <w:pPr>
        <w:spacing w:after="0" w:line="207" w:lineRule="exact"/>
        <w:rPr>
          <w:rFonts w:ascii="Courier New" w:cs="Courier New" w:eastAsia="Courier New" w:hAnsi="Courier New"/>
          <w:sz w:val="18"/>
          <w:szCs w:val="18"/>
          <w:color w:val="auto"/>
        </w:rPr>
      </w:pPr>
    </w:p>
    <w:p>
      <w:pPr>
        <w:ind w:left="-956" w:right="1779" w:firstLine="956"/>
        <w:spacing w:after="0" w:line="238" w:lineRule="auto"/>
        <w:tabs>
          <w:tab w:leader="none" w:pos="9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Costs in Respect of Letters of Credit. Without limiting the obligations of the Borrower under the preceding subsections of this Section (but without duplication), if as a result of any Regulatory Change or any risk-based capital guideline or other requirement issued by any Governmental Authority there shall be imposed, modified or deemed applicable after the Agreement Date any tax, reserve, special deposit, capital adequacy or similar requirement against or with respect to or measured by reference to Letters of Credit and the result shall be to increase the cost to the Agent of issuing (or any Revolving Lender of purchasing participations in) or maintaining its obligation hereunder to issue (or purchase participations in) any Letter of Credit or reduce any amount receivable by the Agent or any Revolving Lender hereunder in respect of any Letter of Credit, then, upon demand by the Agent or such Revolving Lender, the Borrower shall pay promptly, and in any event within 3 Business Days of demand, to the Agent for its account or the account of such Revolving Lender, as applicable, from time to time as specified by the Agent or a Revolving Lender, such additional amounts as shall be sufficient to compensate the Agent or such Revolving Lender for such increased costs or reductions in amount.</w:t>
      </w:r>
    </w:p>
    <w:p>
      <w:pPr>
        <w:spacing w:after="0" w:line="209" w:lineRule="exact"/>
        <w:rPr>
          <w:rFonts w:ascii="Courier New" w:cs="Courier New" w:eastAsia="Courier New" w:hAnsi="Courier New"/>
          <w:sz w:val="18"/>
          <w:szCs w:val="18"/>
          <w:color w:val="auto"/>
        </w:rPr>
      </w:pPr>
    </w:p>
    <w:p>
      <w:pPr>
        <w:ind w:left="-956" w:right="1779" w:firstLine="956"/>
        <w:spacing w:after="0" w:line="238" w:lineRule="auto"/>
        <w:tabs>
          <w:tab w:leader="none" w:pos="9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Notification and Determination of Additional Costs. Each of the Agent and each Lender agrees to notify the Borrower of any event occurring after the Agreement Date entitling the Agent or such Lender to compensation under any of the preceding subsections of this Section as promptly as practicable; provided, however, the failure of the Agent or any Lender to give such notice shall not release the Borrower from any of its obligations hereunder (and in the case of a Lender, to the Agent); provided further that no Lender shall be entitled to claim any additional cost, reduction in amounts, loss, tax or other additional amount under this Article IV if such Lender fails to provide such notice to the Borrower within 180 days of the date such Lender becomes aware of the occurrence of the event giving rise to the additional cost, reduction in amounts, loss, tax or other additional amount. The Agent or such Lender agrees to furnish to the Borrower (and in the case of a Lender, to the Agent) a certificate setting forth the basis and amount of each request by the Agent or such Lender for compensation under this Section. Absent manifest error, determinations by the Agent or any Lender of the effect of any Regulatory Change shall be conclusive, provided that such determinations are made on a reasonable basis and in good faith.</w:t>
      </w:r>
    </w:p>
    <w:p>
      <w:pPr>
        <w:spacing w:after="0" w:line="204"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9263"/>
          </w:cols>
          <w:pgMar w:left="1196" w:top="723"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SECTION 4.2. SUSPENSION OF LIBOR LOANS.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Anything herein to the contrary notwithstanding, if, on or prior to the determination of any Adjusted Eurodollar Rate for any Interest Period:</w:t>
      </w:r>
    </w:p>
    <w:p>
      <w:pPr>
        <w:spacing w:after="0" w:line="208" w:lineRule="exact"/>
        <w:rPr>
          <w:sz w:val="20"/>
          <w:szCs w:val="20"/>
          <w:color w:val="auto"/>
        </w:rPr>
      </w:pPr>
    </w:p>
    <w:p>
      <w:pPr>
        <w:ind w:left="960" w:right="1879" w:firstLine="944"/>
        <w:spacing w:after="0" w:line="275" w:lineRule="auto"/>
        <w:tabs>
          <w:tab w:leader="none" w:pos="285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reasonably determines (which determination shall be conclusive) that by reason of circumstances affecting the relevant market, adequate and reasonable means do not exist for ascertaining the Adjusted Eurodollar Rate for such Interest Period, or</w:t>
      </w:r>
    </w:p>
    <w:p>
      <w:pPr>
        <w:spacing w:after="0" w:line="182" w:lineRule="exact"/>
        <w:rPr>
          <w:rFonts w:ascii="Courier New" w:cs="Courier New" w:eastAsia="Courier New" w:hAnsi="Courier New"/>
          <w:sz w:val="16"/>
          <w:szCs w:val="16"/>
          <w:color w:val="auto"/>
        </w:rPr>
      </w:pPr>
    </w:p>
    <w:p>
      <w:pPr>
        <w:ind w:left="960" w:right="1879" w:firstLine="944"/>
        <w:spacing w:after="0" w:line="237" w:lineRule="auto"/>
        <w:tabs>
          <w:tab w:leader="none" w:pos="2856"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reasonably determines (which determination shall be conclusive) that the Adjusted Eurodollar Rate will not adequately and fairly reflect the cost to the Lenders of making or maintaining LIBOR Loans for such Interest Period;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then the Agent shall give the Borrower and each Lender prompt notice thereof and, so long as such condition remains in effect, the Lenders shall be under no obligation to, and shall not, make additional LIBOR Loans, Continue LIBOR Loans or Convert Loans into LIBOR Loans and the Borrower shall, on the last day of each current Interest Period for each outstanding LIBOR Loan, either repay such Loan or Convert such Loan into a Base Rate Loan.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4.3. ILLEGALITY.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Notwithstanding any other provision of this Agreement, if any Lender shall reasonably determine (which determination shall be conclusive and binding) that it has become unlawful after the Agreement Date for such Lender to honor its obligation to make or maintain LIBOR Loans hereunder, then such Lender shall promptly notify the Borrower thereof (with a copy to the Agent) and such Lender's obligation to make or Continue, or to Convert Loans of any other Type into, LIBOR Loans shall be suspended until such time as such Lender may again make and maintain LIBOR Loans (in which case the provisions of Section 4.5. shall be applicable).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4.4. COMPENSATION.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Borrower shall pay to the Agent for the account of each Lender, upon the request of such Lender through the Agent, such amount or amounts as shall be sufficient (in the reasonable opinion of such Lender) to compensate it for any loss, cost or expense that such Lender reasonably determines is attributable to:</w:t>
      </w:r>
    </w:p>
    <w:p>
      <w:pPr>
        <w:spacing w:after="0" w:line="209" w:lineRule="exact"/>
        <w:rPr>
          <w:sz w:val="20"/>
          <w:szCs w:val="20"/>
          <w:color w:val="auto"/>
        </w:rPr>
      </w:pPr>
    </w:p>
    <w:p>
      <w:pPr>
        <w:ind w:left="960" w:right="2099" w:firstLine="944"/>
        <w:spacing w:after="0" w:line="237" w:lineRule="auto"/>
        <w:tabs>
          <w:tab w:leader="none" w:pos="2856"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or prepayment (whether mandatory or optional) of a LIBOR Loan or Bid Rate Loan, or Conversion of a LIBOR Loan, made by such Lender for any reason (including, without limitation, acceleration) on a date other than the last day of the Interest Period for such Loan; or</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by the Borrower for any reason (including, without limitation, the failure of any of the applicable conditions precedent specified in Article V. to be satisfied) to borrow a LIBOR Loan or Bid Rate Loan from such Lender on the requested date for such borrowing, or to Convert a Base Rate Loan into a LIBOR Loan or Continue a LIBOR Loan on the requested date of such Conversion or Continuation.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1440" w:gutter="0" w:footer="0" w:header="0"/>
        </w:sectPr>
      </w:pPr>
    </w:p>
    <w:bookmarkStart w:id="63" w:name="page64"/>
    <w:bookmarkEnd w:id="63"/>
    <w:p>
      <w:pPr>
        <w:ind w:right="1879"/>
        <w:spacing w:after="0" w:line="237" w:lineRule="auto"/>
        <w:rPr>
          <w:sz w:val="20"/>
          <w:szCs w:val="20"/>
          <w:color w:val="auto"/>
        </w:rPr>
      </w:pPr>
      <w:r>
        <w:rPr>
          <w:rFonts w:ascii="Courier New" w:cs="Courier New" w:eastAsia="Courier New" w:hAnsi="Courier New"/>
          <w:sz w:val="18"/>
          <w:szCs w:val="18"/>
          <w:color w:val="auto"/>
        </w:rPr>
        <w:t>Upon the Borrower's request, any Lender requesting compensation under this Section shall provide the Borrower with a statement setting forth the basis for requesting such compensation and the method for determining the amount thereof. Absent manifest error, determinations by any Lender in any such statement shall be conclusive, provided that such determinations are made on a reasonable basis and in good faith.</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4.5. TREATMENT OF AFFECTED LOANS.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If the obligation of any Lender to make LIBOR Loans or to Continue, or to Convert Base Rate Loans into, LIBOR Loans shall be suspended pursuant to Section 4.1.(b), 4.2. or 4.3., then such Lender's LIBOR Loans shall be automatically Converted into Base Rate Loans on the last day(s) of the then current Interest Period(s) for LIBOR Loans (or, in the case of a Conversion required by Section 4.1.(b) or 4.3., on such earlier date as such Lender may specify to the Borrower with a copy to the Agent) and, unless and until such Lender gives notice as provided below that the circumstances specified in Section 4.1. or 4.3. that gave rise to such Conversion no longer exist:</w:t>
      </w:r>
    </w:p>
    <w:p>
      <w:pPr>
        <w:spacing w:after="0" w:line="214" w:lineRule="exact"/>
        <w:rPr>
          <w:sz w:val="20"/>
          <w:szCs w:val="20"/>
          <w:color w:val="auto"/>
        </w:rPr>
      </w:pPr>
    </w:p>
    <w:p>
      <w:pPr>
        <w:ind w:left="960" w:right="1779" w:firstLine="944"/>
        <w:spacing w:after="0" w:line="237" w:lineRule="auto"/>
        <w:tabs>
          <w:tab w:leader="none" w:pos="2856"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207" w:lineRule="exact"/>
        <w:rPr>
          <w:rFonts w:ascii="Courier New" w:cs="Courier New" w:eastAsia="Courier New" w:hAnsi="Courier New"/>
          <w:sz w:val="18"/>
          <w:szCs w:val="18"/>
          <w:color w:val="auto"/>
        </w:rPr>
      </w:pPr>
    </w:p>
    <w:p>
      <w:pPr>
        <w:ind w:left="960" w:right="1999" w:firstLine="944"/>
        <w:spacing w:after="0" w:line="237" w:lineRule="auto"/>
        <w:tabs>
          <w:tab w:leader="none" w:pos="2856"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Loans that would otherwise be made or Continued by such Lender as LIBOR Loans shall be made or Continued instead as Base Rate Loans, and all Base Rate Loans of such Lender that would otherwise be Converted into LIBOR Loans shall remain as Base Rate Loans.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such Lender gives notice to the Borrower (with a copy to the Agent) that the circumstances specified in Section 4.1. or 4.3. that gave rise to the Conversion of such Lender's LIBOR Loans pursuant to this Section no longer exist (which such Lender agrees to do promptly upon such circumstances ceasing to exist) at a time when LIBOR Loans made by other Lenders are outstanding, 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Types and Interest Periods) in accordance with their respective Commitments.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4.6. CHANGE OF LENDING OFFICE.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Each Lender agrees that it will file any certificate or document reasonably requested by the Borrower and use reasonable efforts to designate an alternate Lending Office with respect to any of its Loans affected by the matters or circumstances described in Sections 3.12., 4.1. or 4.3. to reduce the liability of the Borrower or avoid the results provided thereunder, so long as such filing or designation is not disadvantageous to such Lender as determined by such Lender in its sole discretion, except that any such Lender shall have no obligation to designate a Lending Office located in the United States of America if such Lender has no office in the United States of America at the time of designation.</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3"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8"/>
          <w:szCs w:val="18"/>
          <w:color w:val="auto"/>
        </w:rPr>
        <w:t>SECTION 4.7. ASSUMPTIONS CONCERNING FUNDING OF LIBOR LOANS.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Calculation of all amounts payable to a Lender under this Article IV. shall be made as though such Lender had actually funded LIBOR Loans through the purchase of deposits in the relevant market bearing interest at the rate applicable to such LIBOR Loans in an amount equal to the amount of the LIBOR Loans and having a maturity comparable to the relevant Interest Period; provided, however, that each Lender may fund each of its LIBOR Loans in any manner it sees fit and the foregoing assumption shall be used only for calculation of amounts payable under this Article IV.</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4.8. AFFECTED LENDERS.</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If (a) a Lender requests compensation pursuant to Section 3.12. or 4.1., and the Requisite Lenders are not also doing the same, or (b) the obligation of any Lender to make LIBOR Loans or to Continue, or to Convert Base Rate Loans into, LIBOR Loans shall be suspended pursuant to Section 4.1.(b) or 4.3. but the obligation of the Requisite Lenders shall not have been suspended under such Sections, then, so long as there does not then exist any Event of Default, the Borrower may demand that such Lender (the "AFFECTED LENDER"), and upon such demand the Affected Lender shall promptly, assign its Commitment to an Eligible Assignee subject to and in accordance with the provisions of Section</w:t>
      </w:r>
    </w:p>
    <w:p>
      <w:pPr>
        <w:spacing w:after="0" w:line="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12.5.(d) for a purchase price to be agreed upon by the Affected Lender and the Eligible Assignee. Each of the Agent and the Affected Lender shall reasonably cooperate in effectuating the replacement of such Affected Lender under this Section, but at no time shall the Agent, such Affected Lender nor any other Lender be obligated in any way whatsoever to initiate any such replacement or to assist in finding an Eligible Assignee. The exercise by the Borrower of its rights under this Section shall be at the Borrower's sole cost and expenses and at no cost or expense to the Agent, the Affected Lender or any of the other Lenders. Subject to the proviso to Section 4.1(d), the terms of this Section shall not in any way limit the Borrower's obligation to pay to any Affected Lender compensation owing to such Affected Lender pursuant to Section 3.12. or 4.1. for periods up to the date of replacement.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V. CONDITIONS PRECEDENT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5.1. INITIAL CONDITIONS PRECEDENT.</w:t>
      </w:r>
    </w:p>
    <w:p>
      <w:pPr>
        <w:spacing w:after="0" w:line="207"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The obligation of the Lenders to effect or permit the occurrence of the first Credit Event hereunder, whether as the making of a Loan or the issuance of a Letter of Credit, is subject to the following conditions precedent:</w:t>
      </w:r>
    </w:p>
    <w:p>
      <w:pPr>
        <w:spacing w:after="0" w:line="178" w:lineRule="exact"/>
        <w:rPr>
          <w:sz w:val="20"/>
          <w:szCs w:val="20"/>
          <w:color w:val="auto"/>
        </w:rPr>
      </w:pPr>
    </w:p>
    <w:p>
      <w:pPr>
        <w:ind w:right="1999" w:firstLine="956"/>
        <w:spacing w:after="0" w:line="235" w:lineRule="auto"/>
        <w:tabs>
          <w:tab w:leader="none" w:pos="1896"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shall have received each of the following, in form and substance satisfactory to the Agent:</w:t>
      </w:r>
    </w:p>
    <w:p>
      <w:pPr>
        <w:spacing w:after="0" w:line="208" w:lineRule="exact"/>
        <w:rPr>
          <w:rFonts w:ascii="Courier New" w:cs="Courier New" w:eastAsia="Courier New" w:hAnsi="Courier New"/>
          <w:sz w:val="18"/>
          <w:szCs w:val="18"/>
          <w:color w:val="auto"/>
        </w:rPr>
      </w:pPr>
    </w:p>
    <w:p>
      <w:pPr>
        <w:ind w:left="960" w:right="2099" w:firstLine="944"/>
        <w:spacing w:after="0" w:line="235" w:lineRule="auto"/>
        <w:tabs>
          <w:tab w:leader="none" w:pos="2856"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of this Agreement executed by each of the parties hereto;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1440" w:gutter="0" w:footer="0" w:header="0"/>
        </w:sectPr>
      </w:pPr>
    </w:p>
    <w:bookmarkStart w:id="65" w:name="page66"/>
    <w:bookmarkEnd w:id="65"/>
    <w:p>
      <w:pPr>
        <w:ind w:left="-240" w:right="1779" w:firstLine="944"/>
        <w:spacing w:after="0" w:line="237" w:lineRule="auto"/>
        <w:tabs>
          <w:tab w:leader="none" w:pos="1656"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Revolving Notes, Three Year Term Notes, Five Year Term Notes and Bid Rate Notes executed by the Borrower and complying with the applicable provisions of Section 2.12., and the Swingline Note executed by the Borrower;</w:t>
      </w:r>
    </w:p>
    <w:p>
      <w:pPr>
        <w:spacing w:after="0" w:line="207" w:lineRule="exact"/>
        <w:rPr>
          <w:rFonts w:ascii="Courier New" w:cs="Courier New" w:eastAsia="Courier New" w:hAnsi="Courier New"/>
          <w:sz w:val="18"/>
          <w:szCs w:val="18"/>
          <w:color w:val="auto"/>
        </w:rPr>
      </w:pPr>
    </w:p>
    <w:p>
      <w:pPr>
        <w:ind w:left="-240" w:right="1999" w:firstLine="944"/>
        <w:spacing w:after="0" w:line="235" w:lineRule="auto"/>
        <w:tabs>
          <w:tab w:leader="none" w:pos="1656"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Guaranty executed by each Guarantor existing as of the Effective Date;</w:t>
      </w:r>
    </w:p>
    <w:p>
      <w:pPr>
        <w:spacing w:after="0" w:line="208" w:lineRule="exact"/>
        <w:rPr>
          <w:rFonts w:ascii="Courier New" w:cs="Courier New" w:eastAsia="Courier New" w:hAnsi="Courier New"/>
          <w:sz w:val="18"/>
          <w:szCs w:val="18"/>
          <w:color w:val="auto"/>
        </w:rPr>
      </w:pPr>
    </w:p>
    <w:p>
      <w:pPr>
        <w:ind w:left="-240" w:right="1879" w:firstLine="944"/>
        <w:spacing w:after="0" w:line="236" w:lineRule="auto"/>
        <w:tabs>
          <w:tab w:leader="none" w:pos="1656"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counsel to the Loan Parties, addressed to the Agent and the Lenders, in substantially the form set forth in Exhibit O;</w:t>
      </w:r>
    </w:p>
    <w:p>
      <w:pPr>
        <w:spacing w:after="0" w:line="208" w:lineRule="exact"/>
        <w:rPr>
          <w:rFonts w:ascii="Courier New" w:cs="Courier New" w:eastAsia="Courier New" w:hAnsi="Courier New"/>
          <w:sz w:val="18"/>
          <w:szCs w:val="18"/>
          <w:color w:val="auto"/>
        </w:rPr>
      </w:pPr>
    </w:p>
    <w:p>
      <w:pPr>
        <w:ind w:left="-240" w:right="1779" w:firstLine="944"/>
        <w:spacing w:after="0" w:line="236" w:lineRule="auto"/>
        <w:tabs>
          <w:tab w:leader="none" w:pos="1656"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of the Borrower certified as of a recent date by the Secretary of State of the state of its incorporation;</w:t>
      </w:r>
    </w:p>
    <w:p>
      <w:pPr>
        <w:spacing w:after="0" w:line="208" w:lineRule="exact"/>
        <w:rPr>
          <w:rFonts w:ascii="Courier New" w:cs="Courier New" w:eastAsia="Courier New" w:hAnsi="Courier New"/>
          <w:sz w:val="18"/>
          <w:szCs w:val="18"/>
          <w:color w:val="auto"/>
        </w:rPr>
      </w:pPr>
    </w:p>
    <w:p>
      <w:pPr>
        <w:ind w:left="-240" w:right="1879" w:firstLine="944"/>
        <w:spacing w:after="0" w:line="237" w:lineRule="auto"/>
        <w:tabs>
          <w:tab w:leader="none" w:pos="1656"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good standing certificate with respect to the Borrower issued as of a recent date by the Secretary of State of the state of its incorporation and certificates of qualification to transact business or other comparable certificates issued by the Secretary of State (and any state department of taxation, as applicable) of each state in which the Borrower is required to be so qualified and where the failure to be so qualified could reasonably be expected to have a Material Adverse Effect;</w:t>
      </w:r>
    </w:p>
    <w:p>
      <w:pPr>
        <w:spacing w:after="0" w:line="212" w:lineRule="exact"/>
        <w:rPr>
          <w:rFonts w:ascii="Courier New" w:cs="Courier New" w:eastAsia="Courier New" w:hAnsi="Courier New"/>
          <w:sz w:val="18"/>
          <w:szCs w:val="18"/>
          <w:color w:val="auto"/>
        </w:rPr>
      </w:pPr>
    </w:p>
    <w:p>
      <w:pPr>
        <w:ind w:left="-240" w:right="1999" w:firstLine="944"/>
        <w:spacing w:after="0" w:line="272" w:lineRule="auto"/>
        <w:tabs>
          <w:tab w:leader="none" w:pos="165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incumbency signed by the Secretary or Assistant Secretary of the Borrower with respect to each of the officers of the Borrower authorized to execute and deliver the Loan Documents to which the Borrower is a party and the officers of the Borrower then authorized to deliver Notices of Borrowing, Notices of Swingline Borrowings, Bid Rate Quote Requests, Bid Rate Quote Acceptances, Notices of Continuation and Notices of Conversion and to request the issuance of Letters of Credit;</w:t>
      </w:r>
    </w:p>
    <w:p>
      <w:pPr>
        <w:spacing w:after="0" w:line="385" w:lineRule="exact"/>
        <w:rPr>
          <w:rFonts w:ascii="Courier New" w:cs="Courier New" w:eastAsia="Courier New" w:hAnsi="Courier New"/>
          <w:sz w:val="16"/>
          <w:szCs w:val="16"/>
          <w:color w:val="auto"/>
        </w:rPr>
      </w:pPr>
    </w:p>
    <w:p>
      <w:pPr>
        <w:ind w:left="-240" w:right="1779" w:firstLine="944"/>
        <w:spacing w:after="0" w:line="237" w:lineRule="auto"/>
        <w:tabs>
          <w:tab w:leader="none" w:pos="1656"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certified by the Secretary or Assistant Secretary of the Borrower, of (i) the bylaws of the Borrower and (ii) all corporate (or comparable) action taken by the Borrower to authorize the execution, delivery and performance of the Loan Documents to which the Borrower is a party;</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656"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articles of organization, certificate of limited partnership or other comparable organizational instrument (if any) of each Guarantor certified as of a recent date by the Secretary of State of the state of formation of such Guarantor;</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656"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good standing or certificate of similar meaning with respect to each Guarantor issued as of a recent date by the Secretary of State of the state of formation of each such Guarantor and certificates of qualification to transact business or other comparable certificates issued by each Secretary of State (and any state department of taxation, as applicable) of each state in which such Guarantor is required to be so qualified and where the failure to be so qualified could reasonably be expected to have a Material Adverse Effect;</w:t>
      </w:r>
    </w:p>
    <w:p>
      <w:pPr>
        <w:spacing w:after="0" w:line="208"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019"/>
          </w:cols>
          <w:pgMar w:left="1440" w:top="723" w:right="1440" w:bottom="1440" w:gutter="0" w:footer="0" w:header="0"/>
        </w:sectPr>
      </w:pPr>
    </w:p>
    <w:bookmarkStart w:id="66" w:name="page67"/>
    <w:bookmarkEnd w:id="66"/>
    <w:p>
      <w:pPr>
        <w:ind w:left="4" w:right="1879" w:firstLine="944"/>
        <w:spacing w:after="0" w:line="237" w:lineRule="auto"/>
        <w:tabs>
          <w:tab w:leader="none" w:pos="190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incumbency signed by the Secretary or Assistant Secretary (or other individual performing similar functions) of each Guarantor with respect to each of the officers of such Guarantor authorized to execute and deliver the Loan Documents to which such Guarantor is a party;</w:t>
      </w:r>
    </w:p>
    <w:p>
      <w:pPr>
        <w:spacing w:after="0" w:line="208" w:lineRule="exact"/>
        <w:rPr>
          <w:rFonts w:ascii="Courier New" w:cs="Courier New" w:eastAsia="Courier New" w:hAnsi="Courier New"/>
          <w:sz w:val="18"/>
          <w:szCs w:val="18"/>
          <w:color w:val="auto"/>
        </w:rPr>
      </w:pPr>
    </w:p>
    <w:p>
      <w:pPr>
        <w:ind w:left="4" w:right="1879" w:firstLine="944"/>
        <w:spacing w:after="0" w:line="237" w:lineRule="auto"/>
        <w:tabs>
          <w:tab w:leader="none" w:pos="190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certified by the Secretary or Assistant Secretary of each Guarantor (or other individual performing similar functions) of (i) the by-laws of such Guarantor, if a corporation, the operating agreement, if a limited liability company, the partnership agreement, if a limited or general partnership, or other comparable document in the case of any other form of legal entity and (ii) all corporate, partnership, member or other necessary action taken by such Guarantor to authorize the execution, delivery and performance of the Loan Documents to which it is a party;</w:t>
      </w:r>
    </w:p>
    <w:p>
      <w:pPr>
        <w:spacing w:after="0" w:line="213" w:lineRule="exact"/>
        <w:rPr>
          <w:rFonts w:ascii="Courier New" w:cs="Courier New" w:eastAsia="Courier New" w:hAnsi="Courier New"/>
          <w:sz w:val="18"/>
          <w:szCs w:val="18"/>
          <w:color w:val="auto"/>
        </w:rPr>
      </w:pPr>
    </w:p>
    <w:p>
      <w:pPr>
        <w:ind w:left="4" w:right="1779" w:firstLine="944"/>
        <w:spacing w:after="0" w:line="236" w:lineRule="auto"/>
        <w:tabs>
          <w:tab w:leader="none" w:pos="190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Fees then due and payable under Section 3.6., and any other Fees payable to the Agent, the Titled Agents and the Lenders on or prior to the Effective Date;</w:t>
      </w:r>
    </w:p>
    <w:p>
      <w:pPr>
        <w:spacing w:after="0" w:line="203" w:lineRule="exact"/>
        <w:rPr>
          <w:rFonts w:ascii="Courier New" w:cs="Courier New" w:eastAsia="Courier New" w:hAnsi="Courier New"/>
          <w:sz w:val="18"/>
          <w:szCs w:val="18"/>
          <w:color w:val="auto"/>
        </w:rPr>
      </w:pPr>
    </w:p>
    <w:p>
      <w:pPr>
        <w:ind w:left="1904" w:hanging="956"/>
        <w:spacing w:after="0"/>
        <w:tabs>
          <w:tab w:leader="none" w:pos="1904"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Compliance Certificate calculated as of June 30,</w:t>
      </w:r>
    </w:p>
    <w:p>
      <w:pPr>
        <w:ind w:left="4"/>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2003;</w:t>
      </w:r>
    </w:p>
    <w:p>
      <w:pPr>
        <w:spacing w:after="0" w:line="207" w:lineRule="exact"/>
        <w:rPr>
          <w:rFonts w:ascii="Courier New" w:cs="Courier New" w:eastAsia="Courier New" w:hAnsi="Courier New"/>
          <w:sz w:val="18"/>
          <w:szCs w:val="18"/>
          <w:color w:val="auto"/>
        </w:rPr>
      </w:pPr>
    </w:p>
    <w:p>
      <w:pPr>
        <w:ind w:left="4" w:right="1779" w:firstLine="944"/>
        <w:spacing w:after="0" w:line="237" w:lineRule="auto"/>
        <w:tabs>
          <w:tab w:leader="none" w:pos="190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Letters from the respective administrative agents under the Existing Credit Agreements providing information regarding the payment in full of amounts outstanding thereunder and providing for the termination thereof; and</w:t>
      </w:r>
    </w:p>
    <w:p>
      <w:pPr>
        <w:spacing w:after="0" w:line="207" w:lineRule="exact"/>
        <w:rPr>
          <w:rFonts w:ascii="Courier New" w:cs="Courier New" w:eastAsia="Courier New" w:hAnsi="Courier New"/>
          <w:sz w:val="18"/>
          <w:szCs w:val="18"/>
          <w:color w:val="auto"/>
        </w:rPr>
      </w:pPr>
    </w:p>
    <w:p>
      <w:pPr>
        <w:ind w:left="4" w:right="1999" w:firstLine="944"/>
        <w:spacing w:after="0" w:line="235" w:lineRule="auto"/>
        <w:tabs>
          <w:tab w:leader="none" w:pos="190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agreements and instruments as the Agent on behalf of the Lenders may reasonably request; and</w:t>
      </w:r>
    </w:p>
    <w:p>
      <w:pPr>
        <w:spacing w:after="0" w:line="202" w:lineRule="exact"/>
        <w:rPr>
          <w:rFonts w:ascii="Courier New" w:cs="Courier New" w:eastAsia="Courier New" w:hAnsi="Courier New"/>
          <w:sz w:val="18"/>
          <w:szCs w:val="18"/>
          <w:color w:val="auto"/>
        </w:rPr>
      </w:pPr>
    </w:p>
    <w:p>
      <w:pPr>
        <w:ind w:left="944" w:hanging="944"/>
        <w:spacing w:after="0"/>
        <w:tabs>
          <w:tab w:leader="none" w:pos="944"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good faith judgment of the Agent and the Lenders:</w:t>
      </w:r>
    </w:p>
    <w:p>
      <w:pPr>
        <w:spacing w:after="0" w:line="206" w:lineRule="exact"/>
        <w:rPr>
          <w:rFonts w:ascii="Courier New" w:cs="Courier New" w:eastAsia="Courier New" w:hAnsi="Courier New"/>
          <w:sz w:val="18"/>
          <w:szCs w:val="18"/>
          <w:color w:val="auto"/>
        </w:rPr>
      </w:pPr>
    </w:p>
    <w:p>
      <w:pPr>
        <w:ind w:left="4" w:right="1779" w:firstLine="944"/>
        <w:spacing w:after="0" w:line="237" w:lineRule="auto"/>
        <w:tabs>
          <w:tab w:leader="none" w:pos="190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have occurred or become known to the Agent or any of the Lenders any event, condition, situation or status since the date of the information contained in the financial and business projections, budgets, pro forma data and forecasts concerning the Borrower and its Subsidiaries delivered to the Agent and the Lenders prior to the Agreement Date that has had or could reasonably be expected to result in a Material Adverse Effect;</w:t>
      </w:r>
    </w:p>
    <w:p>
      <w:pPr>
        <w:spacing w:after="0" w:line="211" w:lineRule="exact"/>
        <w:rPr>
          <w:rFonts w:ascii="Courier New" w:cs="Courier New" w:eastAsia="Courier New" w:hAnsi="Courier New"/>
          <w:sz w:val="18"/>
          <w:szCs w:val="18"/>
          <w:color w:val="auto"/>
        </w:rPr>
      </w:pPr>
    </w:p>
    <w:p>
      <w:pPr>
        <w:ind w:left="4" w:right="1879" w:firstLine="944"/>
        <w:spacing w:after="0" w:line="271" w:lineRule="auto"/>
        <w:tabs>
          <w:tab w:leader="none" w:pos="190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litigation, action, suit, investigation or other arbitral, administrative or judicial proceeding shall be pending or threatened which could reasonably be expected to (1) result in a Material Adverse Effect or (2) restrain or enjoin, impose materially burdensome conditions on, or otherwise materially and adversely affect the ability of the Borrower or any other Loan Party to fulfill its obligations under the Loan Documents to which it is a party;</w:t>
      </w:r>
    </w:p>
    <w:p>
      <w:pPr>
        <w:spacing w:after="0" w:line="187" w:lineRule="exact"/>
        <w:rPr>
          <w:rFonts w:ascii="Courier New" w:cs="Courier New" w:eastAsia="Courier New" w:hAnsi="Courier New"/>
          <w:sz w:val="16"/>
          <w:szCs w:val="16"/>
          <w:color w:val="auto"/>
        </w:rPr>
      </w:pPr>
    </w:p>
    <w:p>
      <w:pPr>
        <w:ind w:left="4" w:right="1779" w:firstLine="944"/>
        <w:spacing w:after="0" w:line="237" w:lineRule="auto"/>
        <w:tabs>
          <w:tab w:leader="none" w:pos="190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(1) any Applicable Law or (2) any agreement, document or instrument to which the Borrower or any other Loan</w:t>
      </w:r>
    </w:p>
    <w:p>
      <w:pPr>
        <w:spacing w:after="0" w:line="205"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9263"/>
          </w:cols>
          <w:pgMar w:left="1196" w:top="723" w:right="1440" w:bottom="1440" w:gutter="0" w:footer="0" w:header="0"/>
        </w:sectPr>
      </w:pPr>
    </w:p>
    <w:bookmarkStart w:id="67" w:name="page68"/>
    <w:bookmarkEnd w:id="67"/>
    <w:p>
      <w:pPr>
        <w:ind w:left="1900" w:right="1779"/>
        <w:spacing w:after="0" w:line="237" w:lineRule="auto"/>
        <w:rPr>
          <w:sz w:val="20"/>
          <w:szCs w:val="20"/>
          <w:color w:val="auto"/>
        </w:rPr>
      </w:pPr>
      <w:r>
        <w:rPr>
          <w:rFonts w:ascii="Courier New" w:cs="Courier New" w:eastAsia="Courier New" w:hAnsi="Courier New"/>
          <w:sz w:val="18"/>
          <w:szCs w:val="18"/>
          <w:color w:val="auto"/>
        </w:rPr>
        <w:t>Party is a party or by which any of them or their respective properties is bound, except for such approvals, consents, waivers, filings and notices the receipt, making or giving of which would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 and</w:t>
      </w:r>
    </w:p>
    <w:p>
      <w:pPr>
        <w:spacing w:after="0" w:line="214" w:lineRule="exact"/>
        <w:rPr>
          <w:sz w:val="20"/>
          <w:szCs w:val="20"/>
          <w:color w:val="auto"/>
        </w:rPr>
      </w:pPr>
    </w:p>
    <w:p>
      <w:pPr>
        <w:ind w:left="1900" w:right="1779" w:firstLine="952"/>
        <w:spacing w:after="0" w:line="275" w:lineRule="auto"/>
        <w:tabs>
          <w:tab w:leader="none" w:pos="379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have occurred or exist any other material disruption of financial or capital markets that could reasonably be expected to materially and adversely affect the transactions contemplated by the Loan Documents.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5.2. CONDITIONS PRECEDENT TO ALL LOANS AND LETTERS OF CREDIT.</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obligations of the Lenders to make any Loans, of the Agent to issue Letters of Credit, and of the Swingline Lender to make any Swingline Loan are all subject to the further condition precedent that: (a) no Default or Event of Default shall exist as of the date of the making of such Loan or date of issuance of such Letter of Credit or would exist immediately after giving effect thereto; and (b) the representations and warranties made or deemed made by the Borrower and each other Loan Party in the Loan Documents to which any of them is a party shall be true and correct on and as of the date of the making of such Loan or date of issuance of such Letter of Credit with the same force and effect as if made on and as of such date except to the extent that such representations and warranties expressly relate solely to an earlier date (in which case such representations and warranties shall have been true and accurate on and as of such earlier date) and except for changes in factual circumstances specifically and expressly permitted hereunder. Each Credit Event shall constitute a certification by the Borrower to the effect set forth in the preceding sentence (both as of the date of the giving of notice relating to such Credit Event and, unless the Borrower otherwise notifies the Agent prior to the date of such Credit Event, as of the date of the occurrence of such Credit Event).</w:t>
      </w:r>
    </w:p>
    <w:p>
      <w:pPr>
        <w:spacing w:after="0" w:line="39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ARTICLE VI. REPRESENTATIONS AND WARRANTIES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6.1. REPRESENTATIONS AND WARRANTIES.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order to induce the Agent and each Lender to enter into this Agreement and to make Loans and issue Letters of Credit, the Borrower represents and warrants to the Agent and each Lender as follows:</w:t>
      </w:r>
    </w:p>
    <w:p>
      <w:pPr>
        <w:spacing w:after="0" w:line="209" w:lineRule="exact"/>
        <w:rPr>
          <w:sz w:val="20"/>
          <w:szCs w:val="20"/>
          <w:color w:val="auto"/>
        </w:rPr>
      </w:pPr>
    </w:p>
    <w:p>
      <w:pPr>
        <w:ind w:right="1779" w:firstLine="956"/>
        <w:spacing w:after="0" w:line="238" w:lineRule="auto"/>
        <w:tabs>
          <w:tab w:leader="none" w:pos="1896"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Power; Qualification. Each of the Borrower, its Subsidiaries and the other Loan Parties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925" w:right="1440" w:bottom="1440" w:gutter="0" w:footer="0" w:header="0"/>
        </w:sectPr>
      </w:pPr>
    </w:p>
    <w:bookmarkStart w:id="68" w:name="page69"/>
    <w:bookmarkEnd w:id="68"/>
    <w:p>
      <w:pPr>
        <w:ind w:left="-956" w:right="1779" w:firstLine="956"/>
        <w:spacing w:after="0" w:line="269" w:lineRule="auto"/>
        <w:tabs>
          <w:tab w:leader="none" w:pos="94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Structure. As of the Agreement Date, Part I of Schedule 6.1.(b) is a true, complete and correct list of all Subsidiaries of the Borrower setting forth for each such Subsidiary, (i) the jurisdiction of organization of such Subsidiary, (ii) each Person holding any Equity Interests in such Subsidiary, (iii) the nature of the Equity Interests held by each such Person, (iv) the percentage of ownership of such Subsidiary represented by such Equity Interests and (v) whether such Subsidiary is a Material Subsidiary and/or an Excluded Subsidiary and whether such Subsidiary owns a Non-Controlled Property (and if so, which one(s)). Except as disclosed in such Schedule, as of the Agreement Date (i) each of the Borrower and its Subsidiaries owns, free and clear of all Liens (other than Permitted Liens) and has the unencumbered right to vote, all outstanding Equity Interests in each Person shown to be held by it on such Schedule, (ii) all of the issued and outstanding capital stock of each such Person organized as a corporation is validly issued, fully paid and nonassessable and (iii)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Borrower, including the correct legal name of such Person, the type of legal entity which each such Person is, and all Equity Interests in such Person held directly or indirectly by the Borrower.</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956" w:right="1779" w:firstLine="956"/>
        <w:spacing w:after="0" w:line="270" w:lineRule="auto"/>
        <w:tabs>
          <w:tab w:leader="none" w:pos="94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of Agreement, Etc. The Borrower has the right and power, and has taken all necessary action to authorize the Borrower, to borrow and obtain other extensions of credit hereunder. The Borrower and each other Loan Party has the right and power, and has taken all necessary action to authorize it, to execute, deliver and perform each of the Loan Documents to which it is a party in accordance with their respective terms and to consummate the transactions contemplated hereby and thereby. The Loan Documents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386" w:lineRule="exact"/>
        <w:rPr>
          <w:rFonts w:ascii="Courier New" w:cs="Courier New" w:eastAsia="Courier New" w:hAnsi="Courier New"/>
          <w:sz w:val="16"/>
          <w:szCs w:val="16"/>
          <w:color w:val="auto"/>
        </w:rPr>
      </w:pPr>
    </w:p>
    <w:p>
      <w:pPr>
        <w:ind w:left="-956" w:right="1779" w:firstLine="956"/>
        <w:spacing w:after="0" w:line="238" w:lineRule="auto"/>
        <w:tabs>
          <w:tab w:leader="none" w:pos="9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of Loan Documents with Laws, Etc. The execution, delivery and performance of this Agreement, the Notes and the other Loan Documents to which the Borrower or any other Loan Party is a party in accordance with their respective terms and the borrowings and other extensions of credit hereunder do not: (i) require any Governmental Approval or violate any Applicable Law (including all Environmental Laws) relating to the Borrower or any other Loan Party; (ii) conflict with, result in a breach of or constitute a default under the organizational documents of the Borrower or any other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the Borrower or any other Loan Party.</w:t>
      </w:r>
    </w:p>
    <w:p>
      <w:pPr>
        <w:spacing w:after="0" w:line="202"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9263"/>
          </w:cols>
          <w:pgMar w:left="1196" w:top="723" w:right="1440" w:bottom="1440" w:gutter="0" w:footer="0" w:header="0"/>
        </w:sectPr>
      </w:pPr>
    </w:p>
    <w:bookmarkStart w:id="69" w:name="page70"/>
    <w:bookmarkEnd w:id="69"/>
    <w:p>
      <w:pPr>
        <w:ind w:left="-956" w:right="1779" w:firstLine="956"/>
        <w:spacing w:after="0" w:line="237" w:lineRule="auto"/>
        <w:tabs>
          <w:tab w:leader="none" w:pos="9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 Governmental Approvals. The Borrower, each Subsidiary and each other Loan Party is in compliance with each Governmental Approval applicable to it and in compliance with all other Applicable Laws (including without limitation, Environmental Laws) relating such Person except for noncompliances which, and Governmental Approvals the failure to possess which, could not, individually or in the aggregate, reasonably be expected to cause a Default or Event of Default or have a Material Adverse Effect.</w:t>
      </w:r>
    </w:p>
    <w:p>
      <w:pPr>
        <w:spacing w:after="0" w:line="212" w:lineRule="exact"/>
        <w:rPr>
          <w:rFonts w:ascii="Courier New" w:cs="Courier New" w:eastAsia="Courier New" w:hAnsi="Courier New"/>
          <w:sz w:val="18"/>
          <w:szCs w:val="18"/>
          <w:color w:val="auto"/>
        </w:rPr>
      </w:pPr>
    </w:p>
    <w:p>
      <w:pPr>
        <w:ind w:left="-956" w:right="1879" w:firstLine="956"/>
        <w:spacing w:after="0" w:line="237" w:lineRule="auto"/>
        <w:tabs>
          <w:tab w:leader="none" w:pos="9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to Properties; Liens. As of the Agreement Date, Part I of Schedule 6.1.(f) sets forth all of the real property owned or leased by the Borrower, each other Loan Party and each other Subsidiary. Each such Person has good, marketable and legal title to, or a valid leasehold interest in, its respective assets. As of the Agreement Date, there are no Liens against any assets of the Borrower, any Subsidiary or any other Loan Party except for Permitted Liens.</w:t>
      </w:r>
    </w:p>
    <w:p>
      <w:pPr>
        <w:spacing w:after="0" w:line="211" w:lineRule="exact"/>
        <w:rPr>
          <w:rFonts w:ascii="Courier New" w:cs="Courier New" w:eastAsia="Courier New" w:hAnsi="Courier New"/>
          <w:sz w:val="18"/>
          <w:szCs w:val="18"/>
          <w:color w:val="auto"/>
        </w:rPr>
      </w:pPr>
    </w:p>
    <w:p>
      <w:pPr>
        <w:ind w:left="-956" w:right="1999" w:firstLine="956"/>
        <w:spacing w:after="0" w:line="237" w:lineRule="auto"/>
        <w:tabs>
          <w:tab w:leader="none" w:pos="9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Indebtedness. Schedule 6.1.(g) is, as of the Agreement Date, a complete and correct listing of all Indebtedness of the Borrower and its Subsidiaries, including without limitation, Guarantees of the Borrower and its Subsidiaries, and indicating whether such Indebtedness is Secured Indebtedness or Unsecured Indebtedness.</w:t>
      </w:r>
    </w:p>
    <w:p>
      <w:pPr>
        <w:spacing w:after="0" w:line="208" w:lineRule="exact"/>
        <w:rPr>
          <w:rFonts w:ascii="Courier New" w:cs="Courier New" w:eastAsia="Courier New" w:hAnsi="Courier New"/>
          <w:sz w:val="18"/>
          <w:szCs w:val="18"/>
          <w:color w:val="auto"/>
        </w:rPr>
      </w:pPr>
    </w:p>
    <w:p>
      <w:pPr>
        <w:ind w:left="-956" w:right="1779" w:firstLine="956"/>
        <w:spacing w:after="0" w:line="270" w:lineRule="auto"/>
        <w:tabs>
          <w:tab w:leader="none" w:pos="9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Except as set forth on Schedule 6.1.(h), there are no actions, suits, investigations or proceedings pending (nor, to the knowledge of the Borrower, are there any actions, suits or proceedings threatened, nor to the knowledge of the Borrower is there any basis therefor) against or in any other way relating adversely to or affecting the Borrower, any Subsidiary or any other Loan Party or any of its respective property in any court or before any arbitrator of any kind or before or by any other Governmental Authority which could reasonably be expected to have a Material Adverse Effect.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187" w:lineRule="exact"/>
        <w:rPr>
          <w:rFonts w:ascii="Courier New" w:cs="Courier New" w:eastAsia="Courier New" w:hAnsi="Courier New"/>
          <w:sz w:val="16"/>
          <w:szCs w:val="16"/>
          <w:color w:val="auto"/>
        </w:rPr>
      </w:pPr>
    </w:p>
    <w:p>
      <w:pPr>
        <w:ind w:left="-956" w:right="1779" w:firstLine="956"/>
        <w:spacing w:after="0" w:line="238" w:lineRule="auto"/>
        <w:tabs>
          <w:tab w:leader="none" w:pos="9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All federal, state and other tax returns of the Borrower, any Subsidiary or any other Loan Party required by Applicable Law to be filed have been duly filed, and all federal, state and other taxes, assessments and other governmental charges or levies upon the Borrower, any Subsidiary and each other Loan Party and its respective properties, income, profits and assets which are due and payable have been paid, except any such nonpayment which is at the time permitted under Section 7.6. As of the Agreement Date, none of the United States income tax returns of the Borrower, its Subsidiaries or any other Loan Party is under audit. All charges, accruals and reserves on the books of the Borrower and each of its Subsidiaries and each other Loan Party in respect of any taxes or other governmental charges are in accordance with GAAP.</w:t>
      </w:r>
    </w:p>
    <w:p>
      <w:pPr>
        <w:spacing w:after="0" w:line="207" w:lineRule="exact"/>
        <w:rPr>
          <w:rFonts w:ascii="Courier New" w:cs="Courier New" w:eastAsia="Courier New" w:hAnsi="Courier New"/>
          <w:sz w:val="18"/>
          <w:szCs w:val="18"/>
          <w:color w:val="auto"/>
        </w:rPr>
      </w:pPr>
    </w:p>
    <w:p>
      <w:pPr>
        <w:ind w:left="-956" w:right="1779" w:firstLine="956"/>
        <w:spacing w:after="0" w:line="237" w:lineRule="auto"/>
        <w:tabs>
          <w:tab w:leader="none" w:pos="9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The Borrower has furnished to the Agent copies of (i) the audited consolidated balance sheet of the Borrower and its consolidated Subsidiaries for the fiscal year ending December 31, 2002, and the related audited consolidated statements of operations, cash flows and shareholders' equity for the fiscal year ending on such dates, with the opinion thereon of Grant Thornton LLP, and (ii) the unaudited consolidated balance sheet of the</w:t>
      </w:r>
    </w:p>
    <w:p>
      <w:pPr>
        <w:spacing w:after="0" w:line="205"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9263"/>
          </w:cols>
          <w:pgMar w:left="1196" w:top="723" w:right="1440" w:bottom="1440" w:gutter="0" w:footer="0" w:header="0"/>
        </w:sectPr>
      </w:pPr>
    </w:p>
    <w:bookmarkStart w:id="70" w:name="page71"/>
    <w:bookmarkEnd w:id="70"/>
    <w:p>
      <w:pPr>
        <w:ind w:right="1779"/>
        <w:spacing w:after="0" w:line="238" w:lineRule="auto"/>
        <w:rPr>
          <w:sz w:val="20"/>
          <w:szCs w:val="20"/>
          <w:color w:val="auto"/>
        </w:rPr>
      </w:pPr>
      <w:r>
        <w:rPr>
          <w:rFonts w:ascii="Courier New" w:cs="Courier New" w:eastAsia="Courier New" w:hAnsi="Courier New"/>
          <w:sz w:val="18"/>
          <w:szCs w:val="18"/>
          <w:color w:val="auto"/>
        </w:rPr>
        <w:t>Borrower and its consolidated Subsidiaries for the fiscal quarter ending June 30, 2003, and the related unaudited consolidated statements of operations, cash flows and shareholders' equity of the Borrower and its consolidated Subsidiaries for the period of two fiscal quarters ending on such date.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except as referred to or reflected or provided for in said financial statements.</w:t>
      </w:r>
    </w:p>
    <w:p>
      <w:pPr>
        <w:spacing w:after="0" w:line="208" w:lineRule="exact"/>
        <w:rPr>
          <w:sz w:val="20"/>
          <w:szCs w:val="20"/>
          <w:color w:val="auto"/>
        </w:rPr>
      </w:pPr>
    </w:p>
    <w:p>
      <w:pPr>
        <w:ind w:right="1779" w:firstLine="956"/>
        <w:spacing w:after="0" w:line="237" w:lineRule="auto"/>
        <w:tabs>
          <w:tab w:leader="none" w:pos="1896"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Change. Since December 31, 2002, there has been no material adverse change in the business, assets, liabilities, financial condition or results of operations of the Borrower and its consolidated Subsidiaries taken as a whole. Each of the Borrower, its Subsidiaries and the other Loan Parties is Solvent.</w:t>
      </w:r>
    </w:p>
    <w:p>
      <w:pPr>
        <w:spacing w:after="0" w:line="208"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Each member of the ERISA Group is in compliance with its obligations under the minimum funding standards of ERISA and the Internal Revenue Code with respect to each Plan and is in compliance with the presently applicable provisions of ERISA and the Internal Revenue Code with respect to each Plan, except in each case for noncompliances which could not reasonably be expected to have a Material Adverse Effect. As of the Agreement Date, no member of the ERISA Group has (i) sought a waiver of the minimum funding standard under Section 412 of the Internal Revenue Code in respect of any Plan, (ii) failed to make any contribution or payment to any Plan or Multiemployer Plan or in respect of any Benefit Arrangement, or made any amendment to any Plan or Benefit Arrangement, which has resulted or could result in the imposition of a Lien or the posting of a bond or other security under ERISA or the Internal Revenue Code or (iii) incurred any liability under Title IV of ERISA other than a liability to the PBGC for premiums under Section 4007 of ERISA.</w:t>
      </w:r>
    </w:p>
    <w:p>
      <w:pPr>
        <w:spacing w:after="0" w:line="387"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Plan Assets; No Prohibited Transaction. None of the assets of the Borrower, any Subsidiary or any other Loan Party constitute "plan assets" within the meaning of ERISA, the Internal Revenue Code and the respective regulations promulgated thereunder. The execution, delivery and performance of this Agreement and the other Loan Documents, and the borrowing and repayment of amounts hereunder, do not and will not constitute "prohibited transactions" under ERISA or the Internal Revenue Code.</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Defaults. Neither the Borrower, any Subsidiary nor any other Loan Party is in default under its articles of incorporation, bylaws, partnership agreement or other similar organizational documents, and no event has occurred, which has not been remedied, cured or waived, which in any such case: (i) constitutes a Default or an Event of Default; or (ii) constitutes, or which with the passage of time, the giving of notice, a determination of materiality, the satisfaction of any condition, or any combination of the foregoing, would constitute, a default or event of default by the Borrower, any Subsidiary or any other Loan Party under any material agreement (other than this Agreement) or judgment, decree or order to which</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1440" w:gutter="0" w:footer="0" w:header="0"/>
        </w:sectPr>
      </w:pPr>
    </w:p>
    <w:bookmarkStart w:id="71" w:name="page72"/>
    <w:bookmarkEnd w:id="71"/>
    <w:p>
      <w:pPr>
        <w:ind w:right="2099"/>
        <w:spacing w:after="0" w:line="237" w:lineRule="auto"/>
        <w:rPr>
          <w:sz w:val="20"/>
          <w:szCs w:val="20"/>
          <w:color w:val="auto"/>
        </w:rPr>
      </w:pPr>
      <w:r>
        <w:rPr>
          <w:rFonts w:ascii="Courier New" w:cs="Courier New" w:eastAsia="Courier New" w:hAnsi="Courier New"/>
          <w:sz w:val="18"/>
          <w:szCs w:val="18"/>
          <w:color w:val="auto"/>
        </w:rPr>
        <w:t>the Borrower or any Subsidiary or other Loan Party is a party or by which the Borrower or any Subsidiary or other Loan Party or any of their respective properties may be bound where such default or event of default could, individually or in the aggregate, could reasonably be expected to have a Material Adverse Effect.</w:t>
      </w:r>
    </w:p>
    <w:p>
      <w:pPr>
        <w:spacing w:after="0" w:line="209" w:lineRule="exact"/>
        <w:rPr>
          <w:sz w:val="20"/>
          <w:szCs w:val="20"/>
          <w:color w:val="auto"/>
        </w:rPr>
      </w:pPr>
    </w:p>
    <w:p>
      <w:pPr>
        <w:ind w:right="1779" w:firstLine="956"/>
        <w:spacing w:after="0" w:line="269" w:lineRule="auto"/>
        <w:tabs>
          <w:tab w:leader="none" w:pos="1896"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Laws. Each of the Borrower, its Subsidiaries and the other Loan Parties has obtained all Governmental Approvals which are required under Environmental Laws and is in compliance with all terms and conditions of such Governmental Approvals which the failure to obtain or to comply with could reasonably be expected to have a Material Adverse Effect. Except for any of the following matters that could not reasonably be expected to have a Material Adverse Effect, (i) the Borrower is not aware of, and has not received notice of, any past, present, or future events, conditions, circumstances, activities, practices, incidents, actions, or plans which, with respect to the Borrower, its Subsidiaries and each other Loan Party, may interfere with or prevent compliance or continued compliance with Environmental Laws, or may give rise to any common-law or legal liability, or otherwise form the basis of any claim, action, demand, suit, proceeding, hearing, study, or investigation, based on or related to the manufacture, processing, distribution, use, treatment, storage, disposal, transport, or handling or the emission, discharge, release or threatened release into the environment, of any pollutant, contaminant, chemical, or industrial, toxic, or other Hazardous Material; and</w:t>
      </w:r>
    </w:p>
    <w:p>
      <w:pPr>
        <w:spacing w:after="0" w:line="193"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civil, criminal, or administrative action, suit, demand, claim, hearing, notice, or demand letter, notice of violation, investigation, or proceeding pending or, to the Borrower's knowledge after due inquiry, threatened, against the Borrower, its Subsidiaries and each other Loan Party relating in any way to Environmental Laws.</w:t>
      </w:r>
    </w:p>
    <w:p>
      <w:pPr>
        <w:spacing w:after="0" w:line="208"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Public Utility Holding Company. Neither the Borrower nor any Subsidiary nor any other Loan Party is (i) an "investment company" or a company "controlled" by an "investment company" within the meaning of the Investment Company Act of 1940, as amended, (ii) a "holding company" or a "subsidiary company" of a "holding company," or an "affiliate" of a "holding company" or of a "subsidiary company" of a "holding company," within the meaning of the Public Utility Holding Company Act of 1935, as amended, or (iii) subject to any other Applicable Law which purports to regulate or restrict its ability to borrow money or to consummate the transactions contemplated by this Agreement or to perform its obligations under any Loan Document to which it is a party.</w:t>
      </w:r>
    </w:p>
    <w:p>
      <w:pPr>
        <w:spacing w:after="0" w:line="189" w:lineRule="exact"/>
        <w:rPr>
          <w:rFonts w:ascii="Courier New" w:cs="Courier New" w:eastAsia="Courier New" w:hAnsi="Courier New"/>
          <w:sz w:val="16"/>
          <w:szCs w:val="16"/>
          <w:color w:val="auto"/>
        </w:rPr>
      </w:pPr>
    </w:p>
    <w:p>
      <w:pPr>
        <w:ind w:right="1879" w:firstLine="956"/>
        <w:spacing w:after="0" w:line="273" w:lineRule="auto"/>
        <w:tabs>
          <w:tab w:leader="none" w:pos="1896"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Margin Stock. Neither the Borrower, any Subsidiary nor any other Loan Party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84" w:lineRule="exact"/>
        <w:rPr>
          <w:rFonts w:ascii="Courier New" w:cs="Courier New" w:eastAsia="Courier New" w:hAnsi="Courier New"/>
          <w:sz w:val="16"/>
          <w:szCs w:val="16"/>
          <w:color w:val="auto"/>
        </w:rPr>
      </w:pPr>
    </w:p>
    <w:p>
      <w:pPr>
        <w:ind w:right="1879" w:firstLine="956"/>
        <w:spacing w:after="0" w:line="275" w:lineRule="auto"/>
        <w:tabs>
          <w:tab w:leader="none" w:pos="1896"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Transactions. Except as permitted by Section 9.10., neither the Borrower, any Subsidiary nor any other Loan Party is a party to or bound by any agreement or arrangement (whether oral or written) to which any Affiliate of the Borrower, any Subsidiary or any other Loan Party is a party.</w:t>
      </w:r>
    </w:p>
    <w:p>
      <w:pPr>
        <w:spacing w:after="0" w:line="182" w:lineRule="exact"/>
        <w:rPr>
          <w:rFonts w:ascii="Courier New" w:cs="Courier New" w:eastAsia="Courier New" w:hAnsi="Courier New"/>
          <w:sz w:val="16"/>
          <w:szCs w:val="16"/>
          <w:color w:val="auto"/>
        </w:rPr>
      </w:pPr>
    </w:p>
    <w:p>
      <w:pPr>
        <w:ind w:right="1999" w:firstLine="956"/>
        <w:spacing w:after="0" w:line="236" w:lineRule="auto"/>
        <w:tabs>
          <w:tab w:leader="none" w:pos="1896"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 Each of the Borrower, each other Loan Party and each other Subsidiary owns or has the right to use, under valid license agreements or otherwise, all material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3" w:right="1440" w:bottom="1440" w:gutter="0" w:footer="0" w:header="0"/>
        </w:sectPr>
      </w:pPr>
    </w:p>
    <w:bookmarkStart w:id="72" w:name="page73"/>
    <w:bookmarkEnd w:id="72"/>
    <w:p>
      <w:pPr>
        <w:ind w:right="1879"/>
        <w:spacing w:after="0" w:line="269" w:lineRule="auto"/>
        <w:rPr>
          <w:sz w:val="20"/>
          <w:szCs w:val="20"/>
          <w:color w:val="auto"/>
        </w:rPr>
      </w:pPr>
      <w:r>
        <w:rPr>
          <w:rFonts w:ascii="Courier New" w:cs="Courier New" w:eastAsia="Courier New" w:hAnsi="Courier New"/>
          <w:sz w:val="16"/>
          <w:szCs w:val="16"/>
          <w:color w:val="auto"/>
        </w:rPr>
        <w:t>patents, licenses, franchises, trademarks, trademark rights, trade names, trade name rights, trade secrets and copyrights (collectively, "INTELLECTUAL PROPERTY") necessary to the conduct of its businesses as now conducted and as contemplated by the Loan Documents, without known conflict with any patent, license, franchise, trademark,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395" w:lineRule="exact"/>
        <w:rPr>
          <w:sz w:val="20"/>
          <w:szCs w:val="20"/>
          <w:color w:val="auto"/>
        </w:rPr>
      </w:pPr>
    </w:p>
    <w:p>
      <w:pPr>
        <w:ind w:right="1999" w:firstLine="956"/>
        <w:spacing w:after="0" w:line="237" w:lineRule="auto"/>
        <w:tabs>
          <w:tab w:leader="none" w:pos="1896"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As of the Agreement Date, the Borrower and its Subsidiaries are engaged in the business of acquiring, developing, owning and managing commercial real estate, including retail and multi-family properties, together with other business activities incidental thereto.</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Fees. No broker's or finder's fee, commission or similar compensation will be payable with respect to the transactions contemplated hereby. No other similar fees or commissions will be payable by any Loan Party for any other services rendered to the Borrower or any of its Subsidiaries ancillary to the transactions contemplated hereby.</w:t>
      </w:r>
    </w:p>
    <w:p>
      <w:pPr>
        <w:spacing w:after="0" w:line="208" w:lineRule="exact"/>
        <w:rPr>
          <w:rFonts w:ascii="Courier New" w:cs="Courier New" w:eastAsia="Courier New" w:hAnsi="Courier New"/>
          <w:sz w:val="18"/>
          <w:szCs w:val="18"/>
          <w:color w:val="auto"/>
        </w:rPr>
      </w:pPr>
    </w:p>
    <w:p>
      <w:pPr>
        <w:ind w:right="1779" w:firstLine="956"/>
        <w:spacing w:after="0" w:line="269" w:lineRule="auto"/>
        <w:tabs>
          <w:tab w:leader="none" w:pos="1896"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Accuracy and Completeness of Information. None of the written information, reports or other papers or data (excluding financial projections and other forward looking statements), taken as a whole as of the date of delivery thereof, furnished to the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Agent or any Lender by, on behalf of, or at the direction of, the Borrower, any Subsidiary or any other Loan Party in connection with or relating in any way to this Agreement, present fairly, in accordance with GAAP consistently applied throughout the periods involved, the financial position of the Persons involved as at the date thereof and the results of operations for such periods. All financial projections and other forward looking statements prepared by or on behalf of the Borrower, any Subsidiary or any other Loan Party that have been or may hereafter be made available to the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6.1.(j) or in such information, reports or other papers or data or otherwise disclosed in writing to the Agent and the Lenders.</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23" w:right="1440" w:bottom="1440" w:gutter="0" w:footer="0" w:header="0"/>
        </w:sectPr>
      </w:pPr>
    </w:p>
    <w:bookmarkStart w:id="73" w:name="page74"/>
    <w:bookmarkEnd w:id="73"/>
    <w:p>
      <w:pPr>
        <w:ind w:right="2419" w:firstLine="956"/>
        <w:spacing w:after="0" w:line="279" w:lineRule="auto"/>
        <w:tabs>
          <w:tab w:leader="none" w:pos="1896"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REIT Status. The Borrower qualifies as a REIT and is in compliance with all requirements and conditions imposed under the Internal Revenue Code to allow the Borrower to maintain its status as a REIT.</w:t>
      </w:r>
    </w:p>
    <w:p>
      <w:pPr>
        <w:spacing w:after="0" w:line="172"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Unencumbered Assets. As of the Agreement Date, Schedule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6.1.(x)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209" w:lineRule="exact"/>
        <w:rPr>
          <w:sz w:val="20"/>
          <w:szCs w:val="20"/>
          <w:color w:val="auto"/>
        </w:rPr>
      </w:pPr>
    </w:p>
    <w:p>
      <w:pPr>
        <w:ind w:right="1779" w:firstLine="956"/>
        <w:spacing w:after="0" w:line="238" w:lineRule="auto"/>
        <w:tabs>
          <w:tab w:leader="none" w:pos="1896"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Shelter Regulations. None of the Borrower, any other Loan Party nor any other Subsidiary intends to treat the Loans, the Letters of Credit or any of the transactions contemplated by this Agreement and the other Loan Documents as being a "reportable transaction" (within the meaning of Treasury Regulation Section 1.6011-4). If the Borrower, any other Loan Party or any other Subsidiary determines to take any action inconsistent with such intention, the Borrower will promptly notify the Agent thereof. If the Borrower so notifies the Agent, (i) the Borrower acknowledges that one or more of the Lenders may treat its Loans or interest in Letters of Credit as part of a transaction that is subject to Treasury Regulation Section 301.6112-1, and such Lender or Lenders, as applicable, may maintain the lists and other records all as required by such Treasury Regulation and (ii) the Borrower shall, promptly after giving such notice, deliver to the Agent a duly completed copy of IRS Form 8886 or any successor form.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6.2. SURVIVAL OF REPRESENTATIONS AND WARRANTIES, ETC.</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All statements contained in any certificate, financial statement or other instrument delivered by or on behalf of the Borrower, any Subsidiary or any other Loan Party to the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the Borrower prior to the Agreement Date and delivered to the Agent or any Lender in connection with the underwriting or closing of the transactions contemplated hereby) shall constitute representations and warranties made by the Borrower in favor of the Agent or any of the Lenders under this Agreement. All representations and warranties made under this Agreement and the other Loan Documents shall be deemed to be made at and as of the Agreement Date, the Effective Date, the date on which any extension of the Revolving Termination Date is effectuated pursuant to Section 2.14. and the date of the occurrence of any Credit Event, except to the extent that such representations and warranties expressly relate solely to an earlier date (in which case such representations and warranties shall have been true and accurate on and as of such earlier date) and except for changes in factual circumstances not prohibited hereunder. All such representations and warranties shall survive the effectiveness of this Agreement, the execution and delivery of the Loan Documents and the making of the Loans and the issuance of the Letters of Credit.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1440" w:gutter="0" w:footer="0" w:header="0"/>
        </w:sectPr>
      </w:pPr>
    </w:p>
    <w:bookmarkStart w:id="74" w:name="page75"/>
    <w:bookmarkEnd w:id="74"/>
    <w:p>
      <w:pPr>
        <w:ind w:left="2440"/>
        <w:spacing w:after="0"/>
        <w:rPr>
          <w:sz w:val="20"/>
          <w:szCs w:val="20"/>
          <w:color w:val="auto"/>
        </w:rPr>
      </w:pPr>
      <w:r>
        <w:rPr>
          <w:rFonts w:ascii="Courier New" w:cs="Courier New" w:eastAsia="Courier New" w:hAnsi="Courier New"/>
          <w:sz w:val="18"/>
          <w:szCs w:val="18"/>
          <w:color w:val="auto"/>
        </w:rPr>
        <w:t>ARTICLE VII. AFFIRMATIVE COVENANTS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For so long as this Agreement is in effect, unless the Requisite Lenders (or, if required pursuant to Section 12.6., all of the Lenders) shall otherwise consent in the manner provided for in Section 12.6., the Borrower shall comply with the following covenants: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7.1. PRESERVATION OF EXISTENCE AND SIMILAR MATTERS.</w:t>
      </w:r>
    </w:p>
    <w:p>
      <w:pPr>
        <w:spacing w:after="0" w:line="207"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Except as otherwise permitted under Section 9.7., the Borrower shall, and shall cause each Subsidiary and each other Loan Party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7.2. COMPLIANCE WITH APPLICABLE LAW AND MATERIAL CONTRACTS.</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Borrower shall, and shall cause each Subsidiary and each other Loan Party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7.3. MAINTENANCE OF PROPERTY.</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In addition to the requirements of any of the other Loan Documents, the Borrower shall, and shall cause each Subsidiary and other Loan Party to, (a) protect and preserve all of its material properties, including, but not limited to, all Intellectual Property, and maintain in good repair, working order and condition all tangible properties, ordinary wear and tear excepted, and (b) make or cause to be made all needed and appropriate repairs, renewals, replacements and additions to such properties, so that the business carried on in connection therewith may be properly and advantageously conducted at all times.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7.4. CONDUCT OF BUSINESS.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Borrower shall, and shall cause its Subsidiaries and the other Loan Parties to, carry on their respective businesses as described in Section 6.1.(t).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7.5. INSURANCE.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addition to the requirements of any of the other Loan Documents, the Borrower shall, and shall cause each Subsidiary and other Loan Party to, maintain insurance (on a replacement cost basis) with financially sound and reputable insurance companies against such risks and in such amounts as is customarily maintained by Persons engaged in similar businesses or as may be required by Applicable Law, and from time to time deliver to the Agent upon its request a</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17" w:right="1440" w:bottom="1440" w:gutter="0" w:footer="0" w:header="0"/>
        </w:sectPr>
      </w:pPr>
    </w:p>
    <w:bookmarkStart w:id="75" w:name="page76"/>
    <w:bookmarkEnd w:id="75"/>
    <w:p>
      <w:pPr>
        <w:ind w:right="1879"/>
        <w:spacing w:after="0" w:line="237" w:lineRule="auto"/>
        <w:rPr>
          <w:sz w:val="20"/>
          <w:szCs w:val="20"/>
          <w:color w:val="auto"/>
        </w:rPr>
      </w:pPr>
      <w:r>
        <w:rPr>
          <w:rFonts w:ascii="Courier New" w:cs="Courier New" w:eastAsia="Courier New" w:hAnsi="Courier New"/>
          <w:sz w:val="18"/>
          <w:szCs w:val="18"/>
          <w:color w:val="auto"/>
        </w:rPr>
        <w:t>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7.6. PAYMENT OF TAXES AND CLAIMS.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Borrower shall, and shall cause each Subsidiary and other Loan Party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Borrower, such Subsidiary or such other Loan Party, as applicable, in accordance with GAAP.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7.7. VISITS AND INSPECTIONS.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Borrower shall, and shall cause each Subsidiary and other Loan Party to, permit representatives or agents of any Lender or the Agent, from time to time after reasonable prior notice if no Event of Default shall be in existence, as often as may be reasonably requested, but only during normal business hours and at the expense of such Lender or the Agent (unless an Event of Default shall exist, in which case the exercise by the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its business, properties, condition (financial or otherwise), results of operations and performance. If requested by the Agent, the Borrower shall execute an authorization letter addressed to its accountants authorizing the Agent or any Lender to discuss the financial affairs of the Borrower and any Subsidiary or any other Loan Party with its accountants.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7.8. USE OF PROCEEDS.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Borrower shall use the proceeds of the Loans and the Letters of Credit for general corporate purposes only. No part of the proceeds of any Loan or Letter of Credit will be used for the purpose of buying or carrying "margin stock" within the meaning of Regulation U of the Board of Governors of the Federal Reserve System or to extend credit to others for the purpose of purchasing or carrying any such margin stock.</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7.9. ENVIRONMENTAL MATTERS.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Borrower shall, and shall cause all of its Subsidiaries and the other Loan Parties to, comply with all Environmental Laws the failure with which to comply could reasonably be expected to have a Material Adverse Effect. If the Borrower, any Subsidiary or any other Loan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3" w:right="1440" w:bottom="1440" w:gutter="0" w:footer="0" w:header="0"/>
        </w:sectPr>
      </w:pPr>
    </w:p>
    <w:bookmarkStart w:id="76" w:name="page77"/>
    <w:bookmarkEnd w:id="76"/>
    <w:p>
      <w:pPr>
        <w:ind w:right="1779"/>
        <w:spacing w:after="0" w:line="238" w:lineRule="auto"/>
        <w:rPr>
          <w:sz w:val="20"/>
          <w:szCs w:val="20"/>
          <w:color w:val="auto"/>
        </w:rPr>
      </w:pPr>
      <w:r>
        <w:rPr>
          <w:rFonts w:ascii="Courier New" w:cs="Courier New" w:eastAsia="Courier New" w:hAnsi="Courier New"/>
          <w:sz w:val="18"/>
          <w:szCs w:val="18"/>
          <w:color w:val="auto"/>
        </w:rPr>
        <w:t>Party shall (a) receive notice that any violation of any Environmental Law may have been committed or is about to be committed by such Person, (b) receive notice that any administrative or judicial complaint or order has been filed or is about to be filed against the Borrower, any Subsidiary or any other Loan Party alleging violations of any Environmental Law or requiring the Borrower, any Subsidiary or any other Loan Party to take any action in connection with the release of Hazardous Materials or (c) receive any notice from a Governmental Authority or private party alleging that the Borrower, any Subsidiary or any other Loan Party may be liable or responsible for costs associated with a response to or cleanup of a release of Hazardous Materials or any damages caused thereby, and such notices, individually or in the aggregate, could reasonably be expected to have a Material Adverse Effect, the Borrower shall provide the Agent with a copy of such notice promptly, and in any event within 10 Business Days, after the receipt thereof by the Borrower, any Subsidiary or any other Loan Party. The Borrower shall, and shall cause its Subsidiaries and the other Loan Parties to, take promptly all actions necessary to prevent the imposition of any Liens on any of their respective properties arising out of or related to any Environmental Laws.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7.10. BOOKS AND RECORDS.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Borrower shall, and shall cause each of its Subsidiaries and the other Loan Parties to, maintain books and records pertaining to its respective business operations in such detail, form and scope as is consistent with good business practice and in accordance with GAAP.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7.11. FURTHER ASSURANCES.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Borrower shall, at the Borrower's cost and expense and upon request of the Agent, execute and deliver or cause to be executed and delivered, to the Agent such further instruments, documents and certificates, and do and cause to be done such further acts that may be reasonably necessary or advisable in the reasonable opinion of the Agent to carry out the provisions and purposes of this Agreement and the other Loan Documents.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7.12. New Subsidiaries/Guarantors.</w:t>
      </w:r>
    </w:p>
    <w:p>
      <w:pPr>
        <w:spacing w:after="0" w:line="207" w:lineRule="exact"/>
        <w:rPr>
          <w:sz w:val="20"/>
          <w:szCs w:val="20"/>
          <w:color w:val="auto"/>
        </w:rPr>
      </w:pPr>
    </w:p>
    <w:p>
      <w:pPr>
        <w:ind w:right="1779" w:firstLine="956"/>
        <w:spacing w:after="0" w:line="238" w:lineRule="auto"/>
        <w:tabs>
          <w:tab w:leader="none" w:pos="1896"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Requirement to Become Guarantor. Within 10 Business Days of any Person (other than an Excluded Subsidiary or a Subsidiary owning a Non-Controlled Property) becoming a Material Subsidiary after the Effective Date, the Borrower shall deliver to the Agent each of the following items, each in form and substance satisfactory to the Agent: (i) an Accession Agreement executed by such Material Subsidiary and (ii) the items that would have been delivered under Sections 5.1.(a)(iv), (ix) through (xii) and (xvi) if such Material Subsidiary had been one on the Effective Date; provided, however, promptly (and in any event within 10 Business Days) upon (x) any Excluded Subsidiary ceasing to be subject to the restriction which prevented it from becoming a Guarantor on the Effective Date or delivering an Accession Agreement pursuant to this Section, as the case may be, or (y) a Subsidiary ceasing to own any Non-Controlled Properties, such Subsidiary shall comply with the provisions of this Section if then applicable. The Agent shall send to each Lender copies of each of the foregoing items once the Agent has received all such items with respect to a Material Subsidiary.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22" w:right="1440" w:bottom="1440" w:gutter="0" w:footer="0" w:header="0"/>
        </w:sectPr>
      </w:pPr>
    </w:p>
    <w:bookmarkStart w:id="77" w:name="page78"/>
    <w:bookmarkEnd w:id="77"/>
    <w:p>
      <w:pPr>
        <w:ind w:right="1999" w:firstLine="956"/>
        <w:spacing w:after="0" w:line="237" w:lineRule="auto"/>
        <w:tabs>
          <w:tab w:leader="none" w:pos="1896"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Guarantors. The Borrower may, at its option, cause any Subsidiary that is not already a Guarantor to become a Guarantor by executing and delivering to the Agent the items required to be delivered under the immediately preceding subsection (a).</w:t>
      </w:r>
    </w:p>
    <w:p>
      <w:pPr>
        <w:spacing w:after="0" w:line="207" w:lineRule="exact"/>
        <w:rPr>
          <w:rFonts w:ascii="Courier New" w:cs="Courier New" w:eastAsia="Courier New" w:hAnsi="Courier New"/>
          <w:sz w:val="18"/>
          <w:szCs w:val="18"/>
          <w:color w:val="auto"/>
        </w:rPr>
      </w:pPr>
    </w:p>
    <w:p>
      <w:pPr>
        <w:ind w:right="1779" w:firstLine="956"/>
        <w:spacing w:after="0" w:line="268" w:lineRule="auto"/>
        <w:tabs>
          <w:tab w:leader="none" w:pos="1896"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of a Guarantor. The Borrower may request in writing that the Agent release, and upon receipt of such request the Agent shall release, a Guarantor from the Guaranty so long as: (i) such Guarantor (x) meets, or will meet simultaneously with its release from the Guaranty, all of the provisions of the definition of the term "Excluded Subsidiary" or (y) has ceased to be, or simultaneously with its release from the Guaranty will cease to be, a Material Subsidiary (whether pursuant to a transaction permitted under Section</w:t>
      </w:r>
    </w:p>
    <w:p>
      <w:pPr>
        <w:spacing w:after="0" w:line="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9.7. or otherwise); (ii) such Guarantor is not otherwise required to be a party to the Guaranty under the immediately preceding subsection (a); (iii) no Default or Event of Default shall then be in existence or would occur as a result of such release, including, without limitation, a Default or Event of Default resulting from a violation of any of the covenants contained in Section 9.1.; and (iv) the Agent shall have received such written request at least 10 Business Days prior to the requested date of release. Delivery by the Borrower to the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7.13. REIT STATUS.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Borrower shall at all times maintain its status as a REIT.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7.14. EXCHANGE LISTING.</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Borrower shall maintain at least one class of common shares of the Borrower having trading privileges on the New York Stock Exchange, the American Stock Exchange or other national exchange reasonably acceptable to the Agent or which is the subject of price quotations in the over-the-counter market as reported by the National Association of Securities Dealers Automated Quotation System.</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VIII. INFORMATION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For so long as this Agreement is in effect, unless the Requisite Lenders (or, if required pursuant to Section 12.6., all of the Lenders) shall otherwise consent in the manner set forth in Section 12.6., the Borrower shall furnish to the Agent at its Lending Office: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8.1. QUARTERLY FINANCIAL STATEMENTS.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soon as available and in any event within 5 days after the same is required to be filed with the Securities and Exchange Commission (but in no event later than 50 days after the end of each of the first, second and third fiscal quarters of the Borrower), the unaudited consolidated balance sheet of the Borrower and its Subsidiaries as at the end of such period and the related unaudited consolidated statements of operations, common shareholders' equity and cash flows of the Borrower and its Subsidiaries for such period, setting forth in each case in comparative form the figures as of the end of and for the corresponding periods of the previous fiscal year, all of</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22" w:right="1440" w:bottom="1440" w:gutter="0" w:footer="0" w:header="0"/>
        </w:sectPr>
      </w:pPr>
    </w:p>
    <w:bookmarkStart w:id="78" w:name="page79"/>
    <w:bookmarkEnd w:id="78"/>
    <w:p>
      <w:pPr>
        <w:ind w:right="1879"/>
        <w:spacing w:after="0" w:line="237" w:lineRule="auto"/>
        <w:rPr>
          <w:sz w:val="20"/>
          <w:szCs w:val="20"/>
          <w:color w:val="auto"/>
        </w:rPr>
      </w:pPr>
      <w:r>
        <w:rPr>
          <w:rFonts w:ascii="Courier New" w:cs="Courier New" w:eastAsia="Courier New" w:hAnsi="Courier New"/>
          <w:sz w:val="18"/>
          <w:szCs w:val="18"/>
          <w:color w:val="auto"/>
        </w:rPr>
        <w:t>which shall be in a form acceptable to the Securities and Exchange Commission and certified by the chief financial officer or chief accounting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8.2. YEAR-END STATEMENTS.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As soon as available and in any event within 5 days after the same is required to be filed with the Securities and Exchange Commission (but in no event later than 95 days after the end of each fiscal year of the Borrower), the audited consolidated balance sheet of the Borrower and its Subsidiaries as at the end of such fiscal year and the related audited consolidated statements of operations, common shareholders' equity and cash flows of the Borrower and its Subsidiaries for such fiscal year, setting forth in comparative form the figures as at the end of and for the previous fiscal year, all of which shall be in a form acceptable to the Securities and Exchange Commission and certified by (a) the chief financial officer or chief accounting officer of the Borrower, in his or her opinion, to present fairly, in accordance with GAAP, the consolidated financial position of the Borrower and its Subsidiaries as at the date thereof and the results of operations for such period and (b) independent certified public accountants of recognized national standing acceptable to the Agent, whose certificate shall be unqualified and who shall have authorized the Borrower to deliver such financial statements and certification thereof to the Agent and the Lenders pursuant to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8.3. COMPLIANCE CERTIFICATE.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At the time financial statements are furnished pursuant to Sections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8.1. and 8.2., and, if the Requisite Lenders reasonably believe that an Event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Default specified in Section 10.1.(a), Section 10.1.(b), Section 10.1.(f) or</w:t>
      </w:r>
    </w:p>
    <w:p>
      <w:pPr>
        <w:spacing w:after="0" w:line="238" w:lineRule="auto"/>
        <w:rPr>
          <w:sz w:val="20"/>
          <w:szCs w:val="20"/>
          <w:color w:val="auto"/>
        </w:rPr>
      </w:pPr>
      <w:r>
        <w:rPr>
          <w:rFonts w:ascii="Courier New" w:cs="Courier New" w:eastAsia="Courier New" w:hAnsi="Courier New"/>
          <w:sz w:val="18"/>
          <w:szCs w:val="18"/>
          <w:color w:val="auto"/>
        </w:rPr>
        <w:t>Section 10.1.(g) or a Default under Section 10.1.(g) may occur, within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Days of the Agent's request with respect to any other fiscal period, 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substantially in the form of Exhibit P (a "COMPLIANCE CERTIFICATE")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by the chief financial officer or chief accounting officer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(a) setting forth in reasonable detail as at the end of such quarterly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period, fiscal year, or other fiscal period, as the case may be,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calculations required to establish whether or not the Borrower was in compliance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covenants contained in Sections 9.1., 9.2. and 9.4. (including without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for the fiscal quarter ending September 30, 2003, in the case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such Compliance Certificate) and (b) stating that, to the best of his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 knowledge, information and belief after due inquiry, no Default or Event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Default exists, or, if such is not the case, specifying such Default or Event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Default and its nature, when it occurred, whether it is continuing and the steps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being taken by the Borrower with respect to such event, condition or failure.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Together with each Compliance Certificate delivered in connection with quarterly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annual financial statements, the Borrower shall deliver a report, in form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detail reasonably satisfactory to the Agent, setting forth (x) a statement of</w:t>
      </w:r>
    </w:p>
    <w:p>
      <w:pPr>
        <w:spacing w:after="0" w:line="238" w:lineRule="auto"/>
        <w:rPr>
          <w:sz w:val="20"/>
          <w:szCs w:val="20"/>
          <w:color w:val="auto"/>
        </w:rPr>
      </w:pPr>
      <w:r>
        <w:rPr>
          <w:rFonts w:ascii="Courier New" w:cs="Courier New" w:eastAsia="Courier New" w:hAnsi="Courier New"/>
          <w:sz w:val="18"/>
          <w:szCs w:val="18"/>
          <w:color w:val="auto"/>
        </w:rPr>
        <w:t>Funds From Operations for the fiscal period then ending; (y) a list of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Wholly Owned Property, Controlled Property and Non-Controlled Property included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calculation of Unencumbered Asset Value, such list to identify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that has ceased to be included in the calculation of Unencumbered Asset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since the previous such list delivered to the Agent; and (z) a listing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Properties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722" w:right="1440" w:bottom="1440" w:gutter="0" w:footer="0" w:header="0"/>
        </w:sectPr>
      </w:pPr>
    </w:p>
    <w:bookmarkStart w:id="79" w:name="page80"/>
    <w:bookmarkEnd w:id="79"/>
    <w:p>
      <w:pPr>
        <w:ind w:right="1779"/>
        <w:spacing w:after="0" w:line="236" w:lineRule="auto"/>
        <w:rPr>
          <w:sz w:val="20"/>
          <w:szCs w:val="20"/>
          <w:color w:val="auto"/>
        </w:rPr>
      </w:pPr>
      <w:r>
        <w:rPr>
          <w:rFonts w:ascii="Courier New" w:cs="Courier New" w:eastAsia="Courier New" w:hAnsi="Courier New"/>
          <w:sz w:val="18"/>
          <w:szCs w:val="18"/>
          <w:color w:val="auto"/>
        </w:rPr>
        <w:t>acquired by the Borrower or any Subsidiary since the delivery of the previous such list, including their net operating income, cost and related mortgage debt, if 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8.4. OTHER INFORMATION.</w:t>
      </w:r>
    </w:p>
    <w:p>
      <w:pPr>
        <w:spacing w:after="0" w:line="207" w:lineRule="exact"/>
        <w:rPr>
          <w:sz w:val="20"/>
          <w:szCs w:val="20"/>
          <w:color w:val="auto"/>
        </w:rPr>
      </w:pPr>
    </w:p>
    <w:p>
      <w:pPr>
        <w:ind w:right="1999" w:firstLine="956"/>
        <w:spacing w:after="0" w:line="236" w:lineRule="auto"/>
        <w:tabs>
          <w:tab w:leader="none" w:pos="1896"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Reports. Promptly upon receipt thereof, copies of all management reports, if any, submitted to the Borrower or its Board of Trustees by its independent public accountants;</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Filings. Within 5 Business Days of the filing thereof, copies of all registration statements (excluding the exhibits thereto (unless requested by the Agent) and any registration statements on Form S-8 or its equivalent), reports on Forms 10-K, 10-Q and 8-K (or their equivalents) and all other periodic reports which the Borrower, any Subsidiary or any other Loan Party shall file with the Securities and Exchange Commission (or any Governmental Authority substituted therefor) or any national securities exchange;</w:t>
      </w:r>
    </w:p>
    <w:p>
      <w:pPr>
        <w:spacing w:after="0" w:line="212"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Information. 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 (iv) applies for a waiver of the minimum funding standard under Section 412 of the Internal Revenue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in respect of any Benefit Arrangement or makes any amendment to any Plan or Benefit Arrangement which has resulted or could result in the imposition of a Lien or the posting of a bond or other security, a certificate of the chief financial officer or chief accounting officer of the Borrower setting forth details as to such occurrence and the action, if any, which the Borrower or applicable member of the ERISA Group is required or proposes to take;</w:t>
      </w:r>
    </w:p>
    <w:p>
      <w:pPr>
        <w:spacing w:after="0" w:line="211" w:lineRule="exact"/>
        <w:rPr>
          <w:rFonts w:ascii="Courier New" w:cs="Courier New" w:eastAsia="Courier New" w:hAnsi="Courier New"/>
          <w:sz w:val="18"/>
          <w:szCs w:val="18"/>
          <w:color w:val="auto"/>
        </w:rPr>
      </w:pPr>
    </w:p>
    <w:p>
      <w:pPr>
        <w:ind w:right="1779" w:firstLine="956"/>
        <w:spacing w:after="0" w:line="272" w:lineRule="auto"/>
        <w:tabs>
          <w:tab w:leader="none" w:pos="1896"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To the extent the Borrower or any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Borrower or any Subsidiary or any of their respective properties, assets or businesses which</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723" w:right="1440" w:bottom="1440" w:gutter="0" w:footer="0" w:header="0"/>
        </w:sectPr>
      </w:pPr>
    </w:p>
    <w:bookmarkStart w:id="80" w:name="page81"/>
    <w:bookmarkEnd w:id="80"/>
    <w:p>
      <w:pPr>
        <w:ind w:right="1779"/>
        <w:spacing w:after="0" w:line="236" w:lineRule="auto"/>
        <w:rPr>
          <w:sz w:val="20"/>
          <w:szCs w:val="20"/>
          <w:color w:val="auto"/>
        </w:rPr>
      </w:pPr>
      <w:r>
        <w:rPr>
          <w:rFonts w:ascii="Courier New" w:cs="Courier New" w:eastAsia="Courier New" w:hAnsi="Courier New"/>
          <w:sz w:val="18"/>
          <w:szCs w:val="18"/>
          <w:color w:val="auto"/>
        </w:rPr>
        <w:t>could reasonably be expected to have a Material Adverse Effect, and prompt notice of the receipt of notice that any United States income tax returns of the Borrower or any of its Subsidiaries are being audited;</w:t>
      </w:r>
    </w:p>
    <w:p>
      <w:pPr>
        <w:spacing w:after="0" w:line="209" w:lineRule="exact"/>
        <w:rPr>
          <w:sz w:val="20"/>
          <w:szCs w:val="20"/>
          <w:color w:val="auto"/>
        </w:rPr>
      </w:pPr>
    </w:p>
    <w:p>
      <w:pPr>
        <w:ind w:right="1879" w:firstLine="956"/>
        <w:spacing w:after="0" w:line="237" w:lineRule="auto"/>
        <w:tabs>
          <w:tab w:leader="none" w:pos="1896"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Modification of Organizational Documents. A copy of any amendment to the declaration of trust, articles of incorporation, bylaws, partnership agreement, operating agreement or other similar organizational documents of the Borrower or any other Loan Party within 15 Business Days after the effectiveness thereof;</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Management or Financial Condition. Prompt notice of any change in the senior management of the Borrower, any Subsidiary or any other Loan Party and any change in the business, assets, liabilities, financial condition or results of operations of the Borrower, any Subsidiary or any other Loan Party which has had or could reasonably be expected to have a Material Adverse Effect;</w:t>
      </w:r>
    </w:p>
    <w:p>
      <w:pPr>
        <w:spacing w:after="0" w:line="209" w:lineRule="exact"/>
        <w:rPr>
          <w:rFonts w:ascii="Courier New" w:cs="Courier New" w:eastAsia="Courier New" w:hAnsi="Courier New"/>
          <w:sz w:val="18"/>
          <w:szCs w:val="18"/>
          <w:color w:val="auto"/>
        </w:rPr>
      </w:pPr>
    </w:p>
    <w:p>
      <w:pPr>
        <w:ind w:right="1779" w:firstLine="956"/>
        <w:spacing w:after="0" w:line="268" w:lineRule="auto"/>
        <w:tabs>
          <w:tab w:leader="none" w:pos="1896"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Notice of the occurrence of any of the following promptly upon a Responsible Officer of the Borrower obtaining knowledge thereof:</w:t>
      </w:r>
    </w:p>
    <w:p>
      <w:pPr>
        <w:ind w:right="1779" w:firstLine="8"/>
        <w:spacing w:after="0" w:line="273" w:lineRule="auto"/>
        <w:tabs>
          <w:tab w:leader="none" w:pos="42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Default or Event of Default or (ii) any event which constitutes or which with the passage of time, the giving of notice, or otherwise, would constitute a default or event of default by the Borrower, any Subsidiary or any other Loan Party under any Material Contract to which any such Person is a party or by which any such Person or any of its respective properties may be bound;</w:t>
      </w:r>
    </w:p>
    <w:p>
      <w:pPr>
        <w:spacing w:after="0" w:line="184" w:lineRule="exact"/>
        <w:rPr>
          <w:rFonts w:ascii="Courier New" w:cs="Courier New" w:eastAsia="Courier New" w:hAnsi="Courier New"/>
          <w:sz w:val="16"/>
          <w:szCs w:val="16"/>
          <w:color w:val="auto"/>
        </w:rPr>
      </w:pPr>
    </w:p>
    <w:p>
      <w:pPr>
        <w:ind w:right="1779" w:firstLine="956"/>
        <w:spacing w:after="0" w:line="236" w:lineRule="auto"/>
        <w:tabs>
          <w:tab w:leader="none" w:pos="1896"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Judgments. Prompt notice of any order, judgment or decree in excess of $5,000,000 having been entered against the Borrower, any Subsidiary or any other Loan Party of any of their respective properties or assets;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Violations of Law. 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208" w:lineRule="exact"/>
        <w:rPr>
          <w:rFonts w:ascii="Courier New" w:cs="Courier New" w:eastAsia="Courier New" w:hAnsi="Courier New"/>
          <w:sz w:val="18"/>
          <w:szCs w:val="18"/>
          <w:color w:val="auto"/>
        </w:rPr>
      </w:pPr>
    </w:p>
    <w:p>
      <w:pPr>
        <w:ind w:right="2099" w:firstLine="956"/>
        <w:spacing w:after="0" w:line="235" w:lineRule="auto"/>
        <w:tabs>
          <w:tab w:leader="none" w:pos="1896"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Subsidiary. Prompt notice of any Person becoming a Material Subsidiary;</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Asset Sales. Prompt notice of the sale, transfer or other disposition of any material assets of the Borrower, any Subsidiary or any other Loan Party to any Person other than the Borrower, any Subsidiary or any other Loan Party; and</w:t>
      </w:r>
    </w:p>
    <w:p>
      <w:pPr>
        <w:spacing w:after="0" w:line="207" w:lineRule="exact"/>
        <w:rPr>
          <w:rFonts w:ascii="Courier New" w:cs="Courier New" w:eastAsia="Courier New" w:hAnsi="Courier New"/>
          <w:sz w:val="18"/>
          <w:szCs w:val="18"/>
          <w:color w:val="auto"/>
        </w:rPr>
      </w:pPr>
    </w:p>
    <w:p>
      <w:pPr>
        <w:ind w:right="2099" w:firstLine="956"/>
        <w:spacing w:after="0" w:line="273" w:lineRule="auto"/>
        <w:tabs>
          <w:tab w:leader="none" w:pos="1896"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 From time to time and promptly upon each request, such data, certificates, reports, statements, opinions of counsel, documents or further information regarding the business, assets, liabilities, financial condition or results of operations of the Borrower or any of its Subsidiaries as the Agent or any Lender may reasonably request.</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723" w:right="1440" w:bottom="1440" w:gutter="0" w:footer="0" w:header="0"/>
        </w:sectPr>
      </w:pPr>
    </w:p>
    <w:bookmarkStart w:id="81" w:name="page82"/>
    <w:bookmarkEnd w:id="81"/>
    <w:p>
      <w:pPr>
        <w:ind w:left="2640"/>
        <w:spacing w:after="0"/>
        <w:rPr>
          <w:sz w:val="20"/>
          <w:szCs w:val="20"/>
          <w:color w:val="auto"/>
        </w:rPr>
      </w:pPr>
      <w:r>
        <w:rPr>
          <w:rFonts w:ascii="Courier New" w:cs="Courier New" w:eastAsia="Courier New" w:hAnsi="Courier New"/>
          <w:sz w:val="18"/>
          <w:szCs w:val="18"/>
          <w:color w:val="auto"/>
        </w:rPr>
        <w:t>ARTICLE IX. NEGATIVE COVENANTS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For so long as this Agreement is in effect, unless the Requisite Lenders (or, if required pursuant to Section 12.6., all of the Lenders) shall otherwise consent in the manner set forth in Section 12.6., the Borrower shall comply with the following covenants: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9.1. FINANCIAL COVENANTS.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Borrower shall not permit:</w:t>
      </w:r>
    </w:p>
    <w:p>
      <w:pPr>
        <w:spacing w:after="0" w:line="207" w:lineRule="exact"/>
        <w:rPr>
          <w:sz w:val="20"/>
          <w:szCs w:val="20"/>
          <w:color w:val="auto"/>
        </w:rPr>
      </w:pPr>
    </w:p>
    <w:p>
      <w:pPr>
        <w:ind w:left="1900" w:hanging="944"/>
        <w:spacing w:after="0"/>
        <w:tabs>
          <w:tab w:leader="none" w:pos="190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Leverage Ratio. The ratio of (i) Total Indebtedness to</w:t>
      </w:r>
    </w:p>
    <w:p>
      <w:pPr>
        <w:spacing w:after="0" w:line="1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Asset Value, to exceed 0.55 to 1.0 at any time.</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Fixed Charge Coverage Ratio. The ratio of (i) Adjusted EBITDA of the Borrower and its Subsidiaries determined on a consolidated basis for the fiscal quarter of the Borrower most recently ending to (ii) Fixed Charges for such period, to be less than 1.75 to 1.00 at the end of any fiscal quarter.</w:t>
      </w:r>
    </w:p>
    <w:p>
      <w:pPr>
        <w:spacing w:after="0" w:line="208" w:lineRule="exact"/>
        <w:rPr>
          <w:rFonts w:ascii="Courier New" w:cs="Courier New" w:eastAsia="Courier New" w:hAnsi="Courier New"/>
          <w:sz w:val="18"/>
          <w:szCs w:val="18"/>
          <w:color w:val="auto"/>
        </w:rPr>
      </w:pPr>
    </w:p>
    <w:p>
      <w:pPr>
        <w:jc w:val="both"/>
        <w:ind w:right="1999" w:firstLine="956"/>
        <w:spacing w:after="0" w:line="279" w:lineRule="auto"/>
        <w:tabs>
          <w:tab w:leader="none" w:pos="1896"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Secured Indebtedness Ratio. The ratio of (i) Secured Indebtedness of the Borrower and its Subsidiaries determined on a consolidated basis to (ii) Total Asset Value, to be greater than 0.30 to 1.00 at any time.</w:t>
      </w:r>
    </w:p>
    <w:p>
      <w:pPr>
        <w:spacing w:after="0" w:line="178"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Unencumbered Leverage Ratio. The ratio of (i) Unencumbered Asset Value to (ii) Unsecured Indebtedness of the Borrower and its Subsidiaries determined on a consolidated basis, to be less than 1.75 to 1.00 at the any time.</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Unencumbered Interest Coverage Ratio. The ratio of (i) Unencumbered Adjusted NOI for the fiscal quarter of the Borrower most recently ending to (ii) Unsecured Interest Expense for such fiscal quarter, to be less than 2.0 to 1.0 at the end of any fiscal quarter.</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Net Worth. Tangible Net Worth at any time to be less than (i) $870,000,000 plus (ii) 75% of the Net Proceeds of all Equity Issuances effected by the Borrower or any Subsidiary after June 30, 2003 (other than Equity Issuances to the Borrower or any Subsidiary).</w:t>
      </w:r>
    </w:p>
    <w:p>
      <w:pPr>
        <w:spacing w:after="0" w:line="207" w:lineRule="exact"/>
        <w:rPr>
          <w:rFonts w:ascii="Courier New" w:cs="Courier New" w:eastAsia="Courier New" w:hAnsi="Courier New"/>
          <w:sz w:val="18"/>
          <w:szCs w:val="18"/>
          <w:color w:val="auto"/>
        </w:rPr>
      </w:pPr>
    </w:p>
    <w:p>
      <w:pPr>
        <w:ind w:right="1999" w:firstLine="956"/>
        <w:spacing w:after="0" w:line="279" w:lineRule="auto"/>
        <w:tabs>
          <w:tab w:leader="none" w:pos="1896"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Floating Rate Indebtedness. The ratio of (i) Floating Rate Indebtedness of the Borrower and its Subsidiaries determined on a consolidated basis to (ii) Total Indebtedness, to exceed 0.35 to 1.00 at any time.</w:t>
      </w:r>
    </w:p>
    <w:p>
      <w:pPr>
        <w:spacing w:after="0" w:line="178" w:lineRule="exact"/>
        <w:rPr>
          <w:rFonts w:ascii="Courier New" w:cs="Courier New" w:eastAsia="Courier New" w:hAnsi="Courier New"/>
          <w:sz w:val="16"/>
          <w:szCs w:val="16"/>
          <w:color w:val="auto"/>
        </w:rPr>
      </w:pPr>
    </w:p>
    <w:p>
      <w:pPr>
        <w:ind w:right="1779" w:firstLine="956"/>
        <w:spacing w:after="0" w:line="279" w:lineRule="auto"/>
        <w:tabs>
          <w:tab w:leader="none" w:pos="1896"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Owned by Borrower and Guarantors. The amount of Adjusted Total Asset Value attributable to assets directly owned by the Borrower and the Guarantors to be less than 95.0% of Adjusted Total Asset Value.</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17"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SECTION 9.2. RESTRICTED PAYMENTS.</w:t>
      </w:r>
    </w:p>
    <w:p>
      <w:pPr>
        <w:spacing w:after="0" w:line="207"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The Borrower shall not, and shall not permit any of its Subsidiaries to, declare or make any Restricted Payment; provided, however, that:</w:t>
      </w:r>
    </w:p>
    <w:p>
      <w:pPr>
        <w:spacing w:after="0" w:line="170" w:lineRule="exact"/>
        <w:rPr>
          <w:sz w:val="20"/>
          <w:szCs w:val="20"/>
          <w:color w:val="auto"/>
        </w:rPr>
      </w:pPr>
    </w:p>
    <w:p>
      <w:pPr>
        <w:ind w:right="1779" w:firstLine="956"/>
        <w:spacing w:after="0" w:line="273" w:lineRule="auto"/>
        <w:tabs>
          <w:tab w:leader="none" w:pos="1896"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declare or make cash distributions to its shareholders during the period of four consecutive fiscal quarters most recently ending in an aggregate amount not to exceed the greater of (i) 90.0% of Funds From Operations of the Borrower for such period or (ii) the amount required to be distributed for the Borrower to remain in compliance with Section 7.13.;</w:t>
      </w:r>
    </w:p>
    <w:p>
      <w:pPr>
        <w:spacing w:after="0" w:line="178"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declare and pay Preferred Dividends;</w:t>
      </w:r>
    </w:p>
    <w:p>
      <w:pPr>
        <w:spacing w:after="0" w:line="206" w:lineRule="exact"/>
        <w:rPr>
          <w:rFonts w:ascii="Courier New" w:cs="Courier New" w:eastAsia="Courier New" w:hAnsi="Courier New"/>
          <w:sz w:val="18"/>
          <w:szCs w:val="18"/>
          <w:color w:val="auto"/>
        </w:rPr>
      </w:pPr>
    </w:p>
    <w:p>
      <w:pPr>
        <w:ind w:right="2739" w:firstLine="956"/>
        <w:spacing w:after="0" w:line="290" w:lineRule="auto"/>
        <w:tabs>
          <w:tab w:leader="none" w:pos="1896"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any Subsidiary may acquire the Equity Interests of a Subsidiary that is not a Wholly Owned Subsidiary;</w:t>
      </w:r>
    </w:p>
    <w:p>
      <w:pPr>
        <w:spacing w:after="0" w:line="169" w:lineRule="exact"/>
        <w:rPr>
          <w:rFonts w:ascii="Courier New" w:cs="Courier New" w:eastAsia="Courier New" w:hAnsi="Courier New"/>
          <w:sz w:val="16"/>
          <w:szCs w:val="16"/>
          <w:color w:val="auto"/>
        </w:rPr>
      </w:pPr>
    </w:p>
    <w:p>
      <w:pPr>
        <w:jc w:val="both"/>
        <w:ind w:right="1999" w:firstLine="956"/>
        <w:spacing w:after="0" w:line="290" w:lineRule="auto"/>
        <w:tabs>
          <w:tab w:leader="none" w:pos="1896"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that are not Wholly Owned Subsidiaries may make cash distributions to holders of Equity Interests issued by such Subsidiaries;</w:t>
      </w:r>
    </w:p>
    <w:p>
      <w:pPr>
        <w:spacing w:after="0" w:line="169" w:lineRule="exact"/>
        <w:rPr>
          <w:rFonts w:ascii="Courier New" w:cs="Courier New" w:eastAsia="Courier New" w:hAnsi="Courier New"/>
          <w:sz w:val="16"/>
          <w:szCs w:val="16"/>
          <w:color w:val="auto"/>
        </w:rPr>
      </w:pPr>
    </w:p>
    <w:p>
      <w:pPr>
        <w:ind w:right="1999" w:firstLine="956"/>
        <w:spacing w:after="0" w:line="237" w:lineRule="auto"/>
        <w:tabs>
          <w:tab w:leader="none" w:pos="1896"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make cash distributions to its shareholders of capital gains resulting from gains from certain asset sales to the extent necessary to avoid payment of taxes on such asset sales imposed under Sections 857(b)(3) and 4981 of the Internal Revenue Code; and</w:t>
      </w:r>
    </w:p>
    <w:p>
      <w:pPr>
        <w:spacing w:after="0" w:line="207" w:lineRule="exact"/>
        <w:rPr>
          <w:rFonts w:ascii="Courier New" w:cs="Courier New" w:eastAsia="Courier New" w:hAnsi="Courier New"/>
          <w:sz w:val="18"/>
          <w:szCs w:val="18"/>
          <w:color w:val="auto"/>
        </w:rPr>
      </w:pPr>
    </w:p>
    <w:p>
      <w:pPr>
        <w:ind w:right="2099" w:firstLine="956"/>
        <w:spacing w:after="0" w:line="235" w:lineRule="auto"/>
        <w:tabs>
          <w:tab w:leader="none" w:pos="1896"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may pay Restricted Payments to the Borrower or any other Subsidiary.</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Notwithstanding the foregoing, but subject to the following sentence, if an Event of Default or a Major Default exists or a Default or Event of Default would result from the making of a Restricted Payment, the Borrower may only declare or make cash distributions to its shareholders during any fiscal year in an aggregate amount not to exceed the minimum amount necessary for the Borrower to remain in compliance with Section 7.13. If an Event of Default specified in Section 10.1.(a), Section 10.1.(b), Section 10.1.(f) or Section 10.1.(g) shall exist, or if as a result of the occurrence of any other Event of Default any of the Obligations have been accelerated pursuant to Section 10.2.(a), the Borrower shall not, and shall not permit any Subsidiary to, make any Restricted Payments to any Person other than to the Borrower or any Subsidiary.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9.3. INDEBTEDNESS.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Borrower shall not, and shall not permit any Subsidiary or any other Loan Party to, incur, assume, or otherwise become obligated in respect of any Indebtedness after the Agreement Date if as a result of the assumption, incurring or becoming obligated in respect thereof, and after giving effect thereto, a Default or Event of Default is or would be caused thereby, or any Major Default or Event of Default is then in existence, including, without limitation, a Default or Event of Default resulting from a violation of any of the covenants contained in Section 9.1.</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717"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8"/>
          <w:szCs w:val="18"/>
          <w:color w:val="auto"/>
        </w:rPr>
        <w:t>SECTION 9.4. CERTAIN PERMITTED INVESTMENTS.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Borrower shall not, and shall not permit any Subsidiary to, make any Investment in or otherwise own the following items which would cause the aggregate value of such holdings of the Borrower and such other Subsidiaries to exceed the applicable limits set forth below:</w:t>
      </w:r>
    </w:p>
    <w:p>
      <w:pPr>
        <w:spacing w:after="0" w:line="207" w:lineRule="exact"/>
        <w:rPr>
          <w:sz w:val="20"/>
          <w:szCs w:val="20"/>
          <w:color w:val="auto"/>
        </w:rPr>
      </w:pPr>
    </w:p>
    <w:p>
      <w:pPr>
        <w:ind w:right="1879" w:firstLine="956"/>
        <w:spacing w:after="0" w:line="272" w:lineRule="auto"/>
        <w:tabs>
          <w:tab w:leader="none" w:pos="1896"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Unconsolidated Affiliates and other Persons that are not Subsidiaries and Investments in Subsidiaries that own Non-Controlled Properties, such that the aggregate value of such Investments (determined in a manner consistent with the definition of Total Asset Value or, if not contemplated under the definition of Total Asset Value, as determined in accordance with GAAP) exceeds 30.0% of Total Asset Value at any time;</w:t>
      </w:r>
    </w:p>
    <w:p>
      <w:pPr>
        <w:spacing w:after="0" w:line="185" w:lineRule="exact"/>
        <w:rPr>
          <w:rFonts w:ascii="Courier New" w:cs="Courier New" w:eastAsia="Courier New" w:hAnsi="Courier New"/>
          <w:sz w:val="16"/>
          <w:szCs w:val="16"/>
          <w:color w:val="auto"/>
        </w:rPr>
      </w:pPr>
    </w:p>
    <w:p>
      <w:pPr>
        <w:jc w:val="both"/>
        <w:ind w:right="2099" w:firstLine="956"/>
        <w:spacing w:after="0" w:line="236" w:lineRule="auto"/>
        <w:tabs>
          <w:tab w:leader="none" w:pos="1896"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 Receivables, such that the aggregate book value of all such Mortgage Receivables exceeds 10.0% of Total Asset Value at any time; and</w:t>
      </w:r>
    </w:p>
    <w:p>
      <w:pPr>
        <w:spacing w:after="0" w:line="208" w:lineRule="exact"/>
        <w:rPr>
          <w:rFonts w:ascii="Courier New" w:cs="Courier New" w:eastAsia="Courier New" w:hAnsi="Courier New"/>
          <w:sz w:val="18"/>
          <w:szCs w:val="18"/>
          <w:color w:val="auto"/>
        </w:rPr>
      </w:pPr>
    </w:p>
    <w:p>
      <w:pPr>
        <w:ind w:right="2319" w:firstLine="956"/>
        <w:spacing w:after="0" w:line="236" w:lineRule="auto"/>
        <w:tabs>
          <w:tab w:leader="none" w:pos="1896"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 property under construction such that the aggregate Construction Budget for all such real property exceeds 15.0% of Total Asset Value at any time.</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 addition to the foregoing limitations, the aggregate value of all of the items subject to the limitations in the preceding clauses (a) through (c) shall not exceed 30.0% of Total Asset Value at any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9.5. INVESTMENTS GENERALLY.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Borrower shall not, and shall not permit any Subsidiary or other Loan Party to, directly or indirectly, acquire, make or purchase any Investment, or permit any Investment of such Person to be outstanding on and after the Agreement Date, other than the following:</w:t>
      </w:r>
    </w:p>
    <w:p>
      <w:pPr>
        <w:spacing w:after="0" w:line="207" w:lineRule="exact"/>
        <w:rPr>
          <w:sz w:val="20"/>
          <w:szCs w:val="20"/>
          <w:color w:val="auto"/>
        </w:rPr>
      </w:pPr>
    </w:p>
    <w:p>
      <w:pPr>
        <w:ind w:right="1779" w:firstLine="956"/>
        <w:spacing w:after="0" w:line="235" w:lineRule="auto"/>
        <w:tabs>
          <w:tab w:leader="none" w:pos="1896"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Subsidiaries in existence on the Agreement Date and disclosed on Part I of Schedule 6.1.(b);</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to acquire Equity Interests of a Subsidiary or any other Person who after giving effect to such acquisition would be a Subsidiary, so long as in each case (i) as a result of such Investment, and after giving effect thereto, no Default or Event of Default is or would be caused thereby, and no other Major Default or Event of Default is then in existence and (ii) if such Subsidiary is (or after giving effect to such Investment would become) a Material Subsidiary, and is not an Excluded Subsidiary and does not own a Non-Controlled Property, the terms and conditions set forth in Section 7.12. are satisfied;</w:t>
      </w:r>
    </w:p>
    <w:p>
      <w:pPr>
        <w:spacing w:after="0" w:line="207"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permitted under Section 9.4.;</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Cash Equivalents;</w:t>
      </w:r>
    </w:p>
    <w:p>
      <w:pPr>
        <w:spacing w:after="0" w:line="206" w:lineRule="exact"/>
        <w:rPr>
          <w:rFonts w:ascii="Courier New" w:cs="Courier New" w:eastAsia="Courier New" w:hAnsi="Courier New"/>
          <w:sz w:val="18"/>
          <w:szCs w:val="18"/>
          <w:color w:val="auto"/>
        </w:rPr>
      </w:pPr>
    </w:p>
    <w:p>
      <w:pPr>
        <w:ind w:right="1879" w:firstLine="956"/>
        <w:spacing w:after="0" w:line="236" w:lineRule="auto"/>
        <w:tabs>
          <w:tab w:leader="none" w:pos="1896"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intercompany Indebtedness among the Borrower and its Wholly Owned Subsidiaries provided that such Indebtedness is permitted by the terms of Section 9.3.;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717" w:right="1440" w:bottom="1440" w:gutter="0" w:footer="0" w:header="0"/>
        </w:sectPr>
      </w:pPr>
    </w:p>
    <w:bookmarkStart w:id="84" w:name="page85"/>
    <w:bookmarkEnd w:id="84"/>
    <w:p>
      <w:pPr>
        <w:ind w:right="1779" w:firstLine="956"/>
        <w:spacing w:after="0" w:line="237" w:lineRule="auto"/>
        <w:tabs>
          <w:tab w:leader="none" w:pos="189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and advances to officers and employees (i) to finance their exercise of options to acquire stock in the Borrower to the extent made pursuant to arrangements in existence on the Agreement Date and only as permitted by Applicable Law and (ii) for moving, entertainment, travel and other similar expenses in the ordinary course of business consistent with past practices; and</w:t>
      </w:r>
    </w:p>
    <w:p>
      <w:pPr>
        <w:spacing w:after="0" w:line="209" w:lineRule="exact"/>
        <w:rPr>
          <w:rFonts w:ascii="Courier New" w:cs="Courier New" w:eastAsia="Courier New" w:hAnsi="Courier New"/>
          <w:sz w:val="18"/>
          <w:szCs w:val="18"/>
          <w:color w:val="auto"/>
        </w:rPr>
      </w:pPr>
    </w:p>
    <w:p>
      <w:pPr>
        <w:ind w:right="2099" w:firstLine="956"/>
        <w:spacing w:after="0" w:line="237" w:lineRule="auto"/>
        <w:tabs>
          <w:tab w:leader="none" w:pos="189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Investment so long as a result of making such Investment, and immediately thereafter and after giving effect thereto, no Default or Event of Default is or would be caused thereby, and no other Major Default or Event of Default is then in existence.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9.6. LIENS; NEGATIVE PLEDGES; OTHER MATTERS.</w:t>
      </w:r>
    </w:p>
    <w:p>
      <w:pPr>
        <w:spacing w:after="0" w:line="207" w:lineRule="exact"/>
        <w:rPr>
          <w:sz w:val="20"/>
          <w:szCs w:val="20"/>
          <w:color w:val="auto"/>
        </w:rPr>
      </w:pPr>
    </w:p>
    <w:p>
      <w:pPr>
        <w:ind w:right="1779" w:firstLine="956"/>
        <w:spacing w:after="0" w:line="271" w:lineRule="auto"/>
        <w:tabs>
          <w:tab w:leader="none" w:pos="189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not, and shall not permit any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is then in existence, including without limitation, a Default or Event of Default resulting from a violation of any of the covenants contained in Section 9.1.</w:t>
      </w:r>
    </w:p>
    <w:p>
      <w:pPr>
        <w:spacing w:after="0" w:line="185"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and shall not permit any Subsidiary or other Loan Party to, enter into, assume or otherwise be bound by any Negative Pledge except for a Negative Pledge contained in any agreement (i) evidencing Indebtedness which the Borrower or such Subsidiary may create, incur, assume, or permit or suffer to exist under Section 9.3.; (ii) which Indebtedness is secured by a Lien permitted to exist hereunder and (iii) which prohibits the creation of any other Lien on only the property securing such Indebtedness as of the date such agreement was entered into.</w:t>
      </w:r>
    </w:p>
    <w:p>
      <w:pPr>
        <w:spacing w:after="0" w:line="212"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and shall not permit any Subsidiary or other Loan Party to, create or otherwise cause or suffer to exist or become effective any consensual encumbrance or restriction of any kind on the ability of any Subsidiary (other than an Excluded Subsidiary) to: (i) pay dividends or make any other distribution on any of such Subsidiary's capital stock or other equity interests owned by the Borrower or any Subsidiary; (ii) pay any Indebtedness owed to the Borrower or any Subsidiary; (iii) make loans or advances to the Borrower or any Subsidiary; or (iv) transfer any of its property or assets to the Borrower or any Subsidiary other than, in the case of any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9.7. MERGER, CONSOLIDATION, SALES OF ASSETS AND OTHER ARRANGEMENTS.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Borrower shall not, and shall not permit any Subsidiary or other Loan Party to: (i) enter into any transaction of merger or consolidation; (ii) liquidate, wind up or dissolve itself (or suffer any liquidation or dissolution); or (iii) convey, sell, lease, sublease, transfer or otherwise dispose of, in one transaction or a series of transactions, all or any substantial part of its business or assets, whether now owned or hereafter acquired; provided, however, that: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723" w:right="1440" w:bottom="1440" w:gutter="0" w:footer="0" w:header="0"/>
        </w:sectPr>
      </w:pPr>
    </w:p>
    <w:bookmarkStart w:id="85" w:name="page86"/>
    <w:bookmarkEnd w:id="85"/>
    <w:p>
      <w:pPr>
        <w:ind w:right="1779" w:firstLine="956"/>
        <w:spacing w:after="0" w:line="268" w:lineRule="auto"/>
        <w:tabs>
          <w:tab w:leader="none" w:pos="1896"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actions described in the immediately preceding clauses (i) through (iii) may be taken with respect to any Subsidiary or any other Loan Party (other than the Borrower) so long as, as a result of the taking of such action, and after giving effect thereto, no Default or Event of Default is or would be caused thereby or any other Major Default or Event of Default is then in existence; notwithstanding the foregoing, any such Loan Party may enter into a transaction of merger pursuant to which such Loan Party is not the survivor of such merger only if (i) the Borrower shall have given the Agent and the Lenders at least 10 Business Days' prior written notice of such merger; (ii) if the survivor entity is a Material Subsidiary (and not an Excluded Subsidiary) within 5 Business Days of consummation of such merger, the survivor entity (if not already a Guarantor) shall have executed and delivered an assumption agreement in form and substance satisfactory to the Agent pursuant to which such survivor entity shall assume all of the such Loan Party's Obligations under this Agreement and the other Loan Documents to which it is a party; (iii) within 30 days of consummation of such merger, the survivor entity delivers to the Agent the following: (A) items of the type referred to in Sections 5.1.(a)(ix) through</w:t>
      </w:r>
    </w:p>
    <w:p>
      <w:pPr>
        <w:spacing w:after="0" w:line="3" w:lineRule="exact"/>
        <w:rPr>
          <w:rFonts w:ascii="Courier New" w:cs="Courier New" w:eastAsia="Courier New" w:hAnsi="Courier New"/>
          <w:sz w:val="16"/>
          <w:szCs w:val="16"/>
          <w:color w:val="auto"/>
        </w:rPr>
      </w:pPr>
    </w:p>
    <w:p>
      <w:pPr>
        <w:ind w:right="1779" w:firstLine="8"/>
        <w:spacing w:after="0" w:line="238" w:lineRule="auto"/>
        <w:tabs>
          <w:tab w:leader="none" w:pos="632"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survivor entity as in effect after consummation of such merger (if not previously delivered to the Agent and still in effect), (B) copies of all documents entered into by such Loan Party or the survivor entity to effectuate the consummation of such merger, including, but not limited to, articles of merger and the plan of merger, (C) copies, certified by the Secretary or Assistant Secretary (or other individual performing similar functions) of such Loan Party or the survivor entity, of all corporate and shareholder action authorizing such merger and (D) copies of any filings with the Securities and Exchange Commission in connection with such merger; and (iv) such Loan Party and the survivor entity each takes such other action and delivers such other documents, instruments, opinions and agreements as the Agent may reasonably request;</w:t>
      </w:r>
    </w:p>
    <w:p>
      <w:pPr>
        <w:spacing w:after="0" w:line="207" w:lineRule="exact"/>
        <w:rPr>
          <w:rFonts w:ascii="Courier New" w:cs="Courier New" w:eastAsia="Courier New" w:hAnsi="Courier New"/>
          <w:sz w:val="18"/>
          <w:szCs w:val="18"/>
          <w:color w:val="auto"/>
        </w:rPr>
      </w:pPr>
    </w:p>
    <w:p>
      <w:pPr>
        <w:jc w:val="both"/>
        <w:ind w:right="1879" w:firstLine="956"/>
        <w:spacing w:after="0" w:line="236" w:lineRule="auto"/>
        <w:tabs>
          <w:tab w:leader="none" w:pos="1896"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its Subsidiaries and the other Loan Parties may lease and sublease their respective assets, as lessor or sublessor (as the case may be), in the ordinary course of their business;</w:t>
      </w:r>
    </w:p>
    <w:p>
      <w:pPr>
        <w:spacing w:after="0" w:line="208" w:lineRule="exact"/>
        <w:rPr>
          <w:rFonts w:ascii="Courier New" w:cs="Courier New" w:eastAsia="Courier New" w:hAnsi="Courier New"/>
          <w:sz w:val="18"/>
          <w:szCs w:val="18"/>
          <w:color w:val="auto"/>
        </w:rPr>
      </w:pPr>
    </w:p>
    <w:p>
      <w:pPr>
        <w:ind w:right="1999" w:firstLine="956"/>
        <w:spacing w:after="0" w:line="271" w:lineRule="auto"/>
        <w:tabs>
          <w:tab w:leader="none" w:pos="1896"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may merge with and into the Borrower so long as (i) the Borrower is the survivor of such merger, (ii) immediately prior to such merger, and immediately thereafter and after giving effect thereto, no Default or Event of Default is or would be in existence, and (iii) the Borrower shall have given the Agent and the Lenders at least 10 Business Days' prior written notice of such merger (except that such prior notice shall not be required in the case of the merger of a Subsidiary with and into the Borrower);</w:t>
      </w:r>
    </w:p>
    <w:p>
      <w:pPr>
        <w:spacing w:after="0" w:line="187" w:lineRule="exact"/>
        <w:rPr>
          <w:rFonts w:ascii="Courier New" w:cs="Courier New" w:eastAsia="Courier New" w:hAnsi="Courier New"/>
          <w:sz w:val="16"/>
          <w:szCs w:val="16"/>
          <w:color w:val="auto"/>
        </w:rPr>
      </w:pPr>
    </w:p>
    <w:p>
      <w:pPr>
        <w:jc w:val="both"/>
        <w:ind w:right="1779" w:firstLine="956"/>
        <w:spacing w:after="0" w:line="236" w:lineRule="auto"/>
        <w:tabs>
          <w:tab w:leader="none" w:pos="1896"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each Subsidiary may sell, transfer or dispose of assets (including by merger or liquidation of Subsidiaries) among themselves; and</w:t>
      </w:r>
    </w:p>
    <w:p>
      <w:pPr>
        <w:spacing w:after="0" w:line="208" w:lineRule="exact"/>
        <w:rPr>
          <w:rFonts w:ascii="Courier New" w:cs="Courier New" w:eastAsia="Courier New" w:hAnsi="Courier New"/>
          <w:sz w:val="18"/>
          <w:szCs w:val="18"/>
          <w:color w:val="auto"/>
        </w:rPr>
      </w:pPr>
    </w:p>
    <w:p>
      <w:pPr>
        <w:ind w:right="2319" w:firstLine="956"/>
        <w:spacing w:after="0" w:line="235" w:lineRule="auto"/>
        <w:tabs>
          <w:tab w:leader="none" w:pos="1896"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each Subsidiary may transfer property as security for Indebtedness permitted by Section 9.3.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9.8. FISCAL YEAR.</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The Borrower shall not change its fiscal year from that in effect as of the Agreement Date.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723"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8"/>
          <w:szCs w:val="18"/>
          <w:color w:val="auto"/>
        </w:rPr>
        <w:t>SECTION 9.9. MODIFICATIONS OF ORGANIZATIONAL DOCUMENTS.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Borrower shall not, and shall not permit any Loan Party or other Subsidiary to, amend, supplement, restate or otherwise modify its articles or certificate of incorporation,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9.10. TRANSACTIONS WITH AFFILIATES.</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The Borrower shall not, and shall not permit any of its Subsidiaries or any other Loan Party to, permit to exist or enter into, any transaction (including the purchase, sale, lease or exchange of any property or the rendering of any service) with any Affiliate, except (a) compensation, bonus and benefit arrangements with employees and trustees as permitted by Applicable Law;</w:t>
      </w:r>
    </w:p>
    <w:p>
      <w:pPr>
        <w:spacing w:after="0" w:line="1" w:lineRule="exact"/>
        <w:rPr>
          <w:sz w:val="20"/>
          <w:szCs w:val="20"/>
          <w:color w:val="auto"/>
        </w:rPr>
      </w:pPr>
    </w:p>
    <w:p>
      <w:pPr>
        <w:ind w:right="1779" w:firstLine="8"/>
        <w:spacing w:after="0" w:line="237" w:lineRule="auto"/>
        <w:tabs>
          <w:tab w:leader="none" w:pos="421"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not prohibited by Section 9.7. to the extent among the Borrower, the other Loan Parties and other Subsidiaries; and (c) other transactions in the ordinary course of and pursuant to the reasonable requirements of the business of the Borrower or any of its Subsidiaries and upon fair and reasonable terms which are no less favorable to the Borrower or such Subsidiary than would be obtained in a comparable arm's length transaction with a Person that is not an Affiliate.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9.11. ERISA EXEMPTIONS.</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The Borrower shall not, and shall not permit any Subsidiary to, permit any of its respective assets to become or be deemed to be "plan assets" within the meaning of ERISA, the Internal Revenue Code and the respective regulations promulgated thereunder other than as a result of contributions by the Borrower or a Subsidiary to Benefit Arrangements, Plans or Multiemployer Plans not prohibited by this Agreement or any other Loan Document.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9.12. NON-CONTROLLED PROPERTIES.</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ARTICLE X. DEFAULT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10.1. EVENTS OF DEFAULT.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207" w:lineRule="exact"/>
        <w:rPr>
          <w:sz w:val="20"/>
          <w:szCs w:val="20"/>
          <w:color w:val="auto"/>
        </w:rPr>
      </w:pPr>
    </w:p>
    <w:p>
      <w:pPr>
        <w:ind w:right="1999" w:firstLine="956"/>
        <w:spacing w:after="0" w:line="279" w:lineRule="auto"/>
        <w:tabs>
          <w:tab w:leader="none" w:pos="1896"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Payment of Principal. The Borrower shall fail to pay when due (whether upon demand, at maturity, by reason of acceleration or otherwise) the principal of any of the Loans, or any Reimbursement Obligation.</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717" w:right="1440" w:bottom="1440" w:gutter="0" w:footer="0" w:header="0"/>
        </w:sectPr>
      </w:pPr>
    </w:p>
    <w:bookmarkStart w:id="87" w:name="page88"/>
    <w:bookmarkEnd w:id="87"/>
    <w:p>
      <w:pPr>
        <w:ind w:right="1779" w:firstLine="956"/>
        <w:spacing w:after="0" w:line="237" w:lineRule="auto"/>
        <w:tabs>
          <w:tab w:leader="none" w:pos="1896"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Payment of Interest and Other Obligations. The Borrower shall fail to pay when due any interest on any of the Loans or any of the other payment Obligations (other than the principal of any Loan) owing by the Borrower under this Agreement or any other Loan Document, or any other Loan Party shall fail to pay when due any payment Obligation owing by such other Loan Party under any Loan Document to which it is a party, and such failure shall continue for a period of 5 Business Days.</w:t>
      </w:r>
    </w:p>
    <w:p>
      <w:pPr>
        <w:spacing w:after="0" w:line="211" w:lineRule="exact"/>
        <w:rPr>
          <w:rFonts w:ascii="Courier New" w:cs="Courier New" w:eastAsia="Courier New" w:hAnsi="Courier New"/>
          <w:sz w:val="18"/>
          <w:szCs w:val="18"/>
          <w:color w:val="auto"/>
        </w:rPr>
      </w:pPr>
    </w:p>
    <w:p>
      <w:pPr>
        <w:ind w:right="1779" w:firstLine="956"/>
        <w:spacing w:after="0" w:line="268" w:lineRule="auto"/>
        <w:tabs>
          <w:tab w:leader="none" w:pos="189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Performance. (i) The Borrower shall fail to perform or observe any term, covenant, condition or agreement contained in Section</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8.4.(h) or in Article IX. or (ii) the Borrower or any other Loan Party shall fail to perform or observe any term, covenant, condition or agreement contained in this Agreement or any other Loan Document to which it is a party and not otherwise mentioned in this Section and in the case of this clause (ii) such failure shall continue for a period of 30 days after the earlier of (x) the date upon which a Responsible Officer of the Borrower or such Loan Party obtains knowledge of such failure or (y) the date upon which the Borrower has received written notice of such failure from the Agent.</w:t>
      </w:r>
    </w:p>
    <w:p>
      <w:pPr>
        <w:spacing w:after="0" w:line="212"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Misrepresentations. Any written statement, representation or warranty made or deemed made by or on behalf of the Borrower or any other Loan Party under this Agreement or under any other Loan Document, or any amendment hereto or thereto, or in any other writing or statement at any time furnished or made or deemed made by or on behalf of the Borrower or any other Loan Party to the Agent or any Lender, shall at any time prove to have been incorrect or misleading, in light of the circumstances in which made or deemed made, in any material respect when furnished or made or deemed made.</w:t>
      </w:r>
    </w:p>
    <w:p>
      <w:pPr>
        <w:spacing w:after="0" w:line="206"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Cross-Default.</w:t>
      </w:r>
    </w:p>
    <w:p>
      <w:pPr>
        <w:spacing w:after="0" w:line="206"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any Subsidiary or any other Loan Party shall fail to pay when due and payable the principal of, or interest on (after giving effect to the expiration of any grace period for such payment), any Indebtedness (other than the Loans but including Secured Indebtedness accelerated, or required to be prepaid or repurchased prior to the stated maturity thereof, as a result of a casualty with respect to, or condemnation of, the property securing such Secured Indebtedness) having an aggregate outstanding principal amount of $15,000,000 or more ("MATERIAL INDEBTEDNESS"); or</w:t>
      </w:r>
    </w:p>
    <w:p>
      <w:pPr>
        <w:spacing w:after="0" w:line="213" w:lineRule="exact"/>
        <w:rPr>
          <w:rFonts w:ascii="Courier New" w:cs="Courier New" w:eastAsia="Courier New" w:hAnsi="Courier New"/>
          <w:sz w:val="18"/>
          <w:szCs w:val="18"/>
          <w:color w:val="auto"/>
        </w:rPr>
      </w:pPr>
    </w:p>
    <w:p>
      <w:pPr>
        <w:ind w:left="960" w:right="1999" w:firstLine="944"/>
        <w:spacing w:after="0" w:line="237" w:lineRule="auto"/>
        <w:tabs>
          <w:tab w:leader="none" w:pos="2856"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shall have occurred and be continuing (and any related grace period shall have expired) which would permit any holder or holders of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723" w:right="1440" w:bottom="1440" w:gutter="0" w:footer="0" w:header="0"/>
        </w:sectPr>
      </w:pPr>
    </w:p>
    <w:bookmarkStart w:id="88" w:name="page89"/>
    <w:bookmarkEnd w:id="88"/>
    <w:p>
      <w:pPr>
        <w:ind w:left="952" w:right="1779" w:firstLine="944"/>
        <w:spacing w:after="0" w:line="236" w:lineRule="auto"/>
        <w:tabs>
          <w:tab w:leader="none" w:pos="284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Loan Party shall fail to pay when due and payable amounts in excess of $15,000,000 in the aggregate owing in respect of any Derivatives Contracts.</w:t>
      </w:r>
    </w:p>
    <w:p>
      <w:pPr>
        <w:spacing w:after="0" w:line="209" w:lineRule="exact"/>
        <w:rPr>
          <w:sz w:val="20"/>
          <w:szCs w:val="20"/>
          <w:color w:val="auto"/>
        </w:rPr>
      </w:pPr>
    </w:p>
    <w:p>
      <w:pPr>
        <w:ind w:left="952" w:right="1779"/>
        <w:spacing w:after="0" w:line="237" w:lineRule="auto"/>
        <w:rPr>
          <w:sz w:val="20"/>
          <w:szCs w:val="20"/>
          <w:color w:val="auto"/>
        </w:rPr>
      </w:pPr>
      <w:r>
        <w:rPr>
          <w:rFonts w:ascii="Courier New" w:cs="Courier New" w:eastAsia="Courier New" w:hAnsi="Courier New"/>
          <w:sz w:val="18"/>
          <w:szCs w:val="18"/>
          <w:color w:val="auto"/>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209" w:lineRule="exact"/>
        <w:rPr>
          <w:sz w:val="20"/>
          <w:szCs w:val="20"/>
          <w:color w:val="auto"/>
        </w:rPr>
      </w:pPr>
    </w:p>
    <w:p>
      <w:pPr>
        <w:ind w:left="-8" w:right="1879" w:firstLine="956"/>
        <w:spacing w:after="0" w:line="268" w:lineRule="auto"/>
        <w:tabs>
          <w:tab w:leader="none" w:pos="1888"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Bankruptcy Proceeding. The Borrower, any other Loan Party or any Significant Subsidiary shall: (i) commence a voluntary case under the Bankruptcy Code of 1978, as amended, or other federal bankruptcy laws (as now or hereafter in effect); (ii) file a petition seeking to take advantage of any other Applicable Laws, domestic or foreign, relating to bankruptcy, insolvency, reorganization, winding-up, or composition or adjustment of debts;</w:t>
      </w:r>
    </w:p>
    <w:p>
      <w:pPr>
        <w:spacing w:after="0" w:line="1" w:lineRule="exact"/>
        <w:rPr>
          <w:rFonts w:ascii="Courier New" w:cs="Courier New" w:eastAsia="Courier New" w:hAnsi="Courier New"/>
          <w:sz w:val="16"/>
          <w:szCs w:val="16"/>
          <w:color w:val="auto"/>
        </w:rPr>
      </w:pPr>
    </w:p>
    <w:p>
      <w:pPr>
        <w:ind w:left="-8" w:right="1779" w:firstLine="8"/>
        <w:spacing w:after="0" w:line="237" w:lineRule="auto"/>
        <w:tabs>
          <w:tab w:leader="none" w:pos="624"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to, or fail to contest in a timely and appropriate manner, any petition filed against it in an involuntary case under such bankruptcy laws or other Applicable Laws or consent to any proceeding or action described in the immediately following subsection;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215" w:lineRule="exact"/>
        <w:rPr>
          <w:rFonts w:ascii="Courier New" w:cs="Courier New" w:eastAsia="Courier New" w:hAnsi="Courier New"/>
          <w:sz w:val="18"/>
          <w:szCs w:val="18"/>
          <w:color w:val="auto"/>
        </w:rPr>
      </w:pPr>
    </w:p>
    <w:p>
      <w:pPr>
        <w:ind w:left="-8" w:right="1779" w:firstLine="956"/>
        <w:spacing w:after="0" w:line="270" w:lineRule="auto"/>
        <w:tabs>
          <w:tab w:leader="none" w:pos="1888"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Involuntary Bankruptcy Proceeding. A case or other proceeding shall be commenced against the Borrower, any other Loan Party or any Significant Subsidiary in any court of competent jurisdiction seeking: (i) relief under the Bankruptcy Code of 1978, as amended,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such case or proceeding shall continue undismissed or unstayed for a period of 60 consecutive calendar days, or an order granting the remedy or other relief requested in such case or proceeding against the Borrower, such Subsidiary or such other Loan Party (including, but not limited to, an order for relief under such Bankruptcy Code or such other federal bankruptcy laws) shall be entered.</w:t>
      </w:r>
    </w:p>
    <w:p>
      <w:pPr>
        <w:spacing w:after="0" w:line="387" w:lineRule="exact"/>
        <w:rPr>
          <w:rFonts w:ascii="Courier New" w:cs="Courier New" w:eastAsia="Courier New" w:hAnsi="Courier New"/>
          <w:sz w:val="16"/>
          <w:szCs w:val="16"/>
          <w:color w:val="auto"/>
        </w:rPr>
      </w:pPr>
    </w:p>
    <w:p>
      <w:pPr>
        <w:ind w:left="-8" w:right="1779" w:firstLine="956"/>
        <w:spacing w:after="0" w:line="237" w:lineRule="auto"/>
        <w:tabs>
          <w:tab w:leader="none" w:pos="1888"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Enforceability. The Borrower or any other Loan Party shall disavow, revoke or terminate (or attempt to terminate) any Loan Document to which it is a party or shall otherwise challenge or contest in any action, suit or proceeding in any court or before any Governmental Authority the validity or enforceability of this Agreement, any Note or any other Loan Document or this Agreement, any Note, the Guaranty or any other Loan Document shall cease to be in full force and effect (except as a result of the express terms thereof).</w:t>
      </w:r>
    </w:p>
    <w:p>
      <w:pPr>
        <w:spacing w:after="0" w:line="212" w:lineRule="exact"/>
        <w:rPr>
          <w:rFonts w:ascii="Courier New" w:cs="Courier New" w:eastAsia="Courier New" w:hAnsi="Courier New"/>
          <w:sz w:val="18"/>
          <w:szCs w:val="18"/>
          <w:color w:val="auto"/>
        </w:rPr>
      </w:pPr>
    </w:p>
    <w:p>
      <w:pPr>
        <w:ind w:left="-8" w:right="1779" w:firstLine="956"/>
        <w:spacing w:after="0" w:line="237" w:lineRule="auto"/>
        <w:tabs>
          <w:tab w:leader="none" w:pos="1888"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Judgment. A judgment or order for the payment of money or for an injunction shall be entered against the Borrower, any Subsidiary or any other Loan Party, by any court or other tribunal and (i) such judgment or order shall continue for a period of 30 days without being</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211"/>
          </w:cols>
          <w:pgMar w:left="248" w:top="722" w:right="1440" w:bottom="1440" w:gutter="0" w:footer="0" w:header="0"/>
        </w:sectPr>
      </w:pPr>
    </w:p>
    <w:bookmarkStart w:id="89" w:name="page90"/>
    <w:bookmarkEnd w:id="89"/>
    <w:p>
      <w:pPr>
        <w:ind w:right="1779"/>
        <w:spacing w:after="0" w:line="237" w:lineRule="auto"/>
        <w:rPr>
          <w:sz w:val="20"/>
          <w:szCs w:val="20"/>
          <w:color w:val="auto"/>
        </w:rPr>
      </w:pPr>
      <w:r>
        <w:rPr>
          <w:rFonts w:ascii="Courier New" w:cs="Courier New" w:eastAsia="Courier New" w:hAnsi="Courier New"/>
          <w:sz w:val="18"/>
          <w:szCs w:val="18"/>
          <w:color w:val="auto"/>
        </w:rPr>
        <w:t>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Borrower, such Subsidiaries and such other Loan Parties, $15,000,000 or (B) in the case of an injunction or other non-monetary judgment, such judgment could reasonably be expected to have a Material Adverse Effect.</w:t>
      </w:r>
    </w:p>
    <w:p>
      <w:pPr>
        <w:spacing w:after="0" w:line="212" w:lineRule="exact"/>
        <w:rPr>
          <w:sz w:val="20"/>
          <w:szCs w:val="20"/>
          <w:color w:val="auto"/>
        </w:rPr>
      </w:pPr>
    </w:p>
    <w:p>
      <w:pPr>
        <w:ind w:right="1779" w:firstLine="956"/>
        <w:spacing w:after="0" w:line="238" w:lineRule="auto"/>
        <w:tabs>
          <w:tab w:leader="none" w:pos="189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Attachment. A warrant, writ of attachment, execution or similar process shall be issued against any property of the Borrower, any Subsidiary or any other Loan Party which exceeds, individually or together with all other such warrants, writs, executions and processes, $15,000,000 in amount and such warrant, writ, execution or process shall not be discharged, vacated, stayed or bonded for a period of 30 days; provided, however, that if a bond has been issued in favor of the claimant or other Person obtaining such warrant, writ, execution or process, the issuer of such bond shall execute a waiver or subordination agreement in form and substance satisfactory to the Agent pursuant to which the issuer of such bond subordinates its right of reimbursement, contribution or subrogation to the Obligations and waives or subordinates any Lien it may have on the assets of any Loan Party.</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Any member of the ERISA Group shall fail to pay when due an amount or amounts aggregating in excess of $15,000,000 which it shall have become liable to pay under Title IV of ERISA; or notice of intent to terminate a Plan or Plans having Unfunded Liabilities in excess of $15,000,000 in the aggregate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Plan or Plans having Unfunded Liabilities in excess of $15,000,000 in the aggregate; or a condition shall exist by reason of which the PBGC would be entitled to obtain a decree adjudicating that any Plan or Plans having Unfunded Liabilities in excess of $15,000,000 in the aggregate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$15,000,000.</w:t>
      </w:r>
    </w:p>
    <w:p>
      <w:pPr>
        <w:spacing w:after="0" w:line="208" w:lineRule="exact"/>
        <w:rPr>
          <w:rFonts w:ascii="Courier New" w:cs="Courier New" w:eastAsia="Courier New" w:hAnsi="Courier New"/>
          <w:sz w:val="18"/>
          <w:szCs w:val="18"/>
          <w:color w:val="auto"/>
        </w:rPr>
      </w:pPr>
    </w:p>
    <w:p>
      <w:pPr>
        <w:ind w:right="1779" w:firstLine="956"/>
        <w:spacing w:after="0" w:line="235" w:lineRule="auto"/>
        <w:tabs>
          <w:tab w:leader="none" w:pos="189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Documents. An Event of Default (as defined therein) shall occur under any of the other Loan Documents.</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Control/Change in Management.</w:t>
      </w:r>
    </w:p>
    <w:p>
      <w:pPr>
        <w:spacing w:after="0" w:line="206"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or "group" (as such terms are used in Sections 13(d) and 14(d) of the Securities Exchange Act of 1934, as amended (the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20.0% of the total voting power of the then outstanding voting stock of the Borrower; or</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722" w:right="1440" w:bottom="1440" w:gutter="0" w:footer="0" w:header="0"/>
        </w:sectPr>
      </w:pPr>
    </w:p>
    <w:bookmarkStart w:id="90" w:name="page91"/>
    <w:bookmarkEnd w:id="90"/>
    <w:p>
      <w:pPr>
        <w:ind w:left="960" w:right="1879" w:firstLine="944"/>
        <w:spacing w:after="0" w:line="237" w:lineRule="auto"/>
        <w:tabs>
          <w:tab w:leader="none" w:pos="285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period of 12 consecutive months ending after the Agreement Date, individuals who at the beginning of any such 12-month period constituted the Board of Trustees of the Borrower (together with any new trustees whose election by such Board or whose nomination for election by the shareholders of the Borrower was approved by a vote of a majority of the trustees then still in office who were either trustees at the beginning of such period or whose election or nomination for election was previously so approved) cease for any reason to constitute at least two-thirds of the Board of Trustees of the Borrower then in office.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10.2. REMEDIES UPON EVENT OF DEFAULT.</w:t>
      </w:r>
    </w:p>
    <w:p>
      <w:pPr>
        <w:spacing w:after="0" w:line="207"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Upon the occurrence of an Event of Default the following provisions shall apply:</w:t>
      </w:r>
    </w:p>
    <w:p>
      <w:pPr>
        <w:spacing w:after="0" w:line="203" w:lineRule="exact"/>
        <w:rPr>
          <w:sz w:val="20"/>
          <w:szCs w:val="20"/>
          <w:color w:val="auto"/>
        </w:rPr>
      </w:pPr>
    </w:p>
    <w:p>
      <w:pPr>
        <w:ind w:left="1900" w:hanging="944"/>
        <w:spacing w:after="0"/>
        <w:tabs>
          <w:tab w:leader="none" w:pos="190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Termination of Facilities.</w:t>
      </w:r>
    </w:p>
    <w:p>
      <w:pPr>
        <w:spacing w:after="0" w:line="206" w:lineRule="exact"/>
        <w:rPr>
          <w:rFonts w:ascii="Courier New" w:cs="Courier New" w:eastAsia="Courier New" w:hAnsi="Courier New"/>
          <w:sz w:val="18"/>
          <w:szCs w:val="18"/>
          <w:color w:val="auto"/>
        </w:rPr>
      </w:pPr>
    </w:p>
    <w:p>
      <w:pPr>
        <w:ind w:left="960" w:right="1779" w:firstLine="944"/>
        <w:spacing w:after="0" w:line="238" w:lineRule="auto"/>
        <w:tabs>
          <w:tab w:leader="none" w:pos="2856"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Automatic. Upon the occurrence of an Event of Default specified in Sections 10.1.(f) or 10.1.(g), (A)(i) the principal of, and all accrued interest on, the Loans and the Notes at the time outstanding, (ii) an amount equal to the Stated Amount of all Letters of Credit outstanding as of the date of the occurrence of such Event of Default and (iii) all of the other Obligations of the Borrower, including, but not limited to, the other amounts owed to the Lenders, the Swingline Lender and the Agent under this Agreement, the Notes or any of the other Loan Documents shall become immediately and automatically due and payable by the Borrower without presentment, demand, protest, or other notice of any kind, all of which are expressly waived by the Borrower and (B) the obligation of the Lenders to make Revolving Loans, the obligation of the Swingline Lender to make Swingline Loans, the obligation of the Agent to issue Letters of Credit hereunder, and all of the Commitments shall all immediately and automatically terminate.</w:t>
      </w:r>
    </w:p>
    <w:p>
      <w:pPr>
        <w:spacing w:after="0" w:line="208" w:lineRule="exact"/>
        <w:rPr>
          <w:rFonts w:ascii="Courier New" w:cs="Courier New" w:eastAsia="Courier New" w:hAnsi="Courier New"/>
          <w:sz w:val="18"/>
          <w:szCs w:val="18"/>
          <w:color w:val="auto"/>
        </w:rPr>
      </w:pPr>
    </w:p>
    <w:p>
      <w:pPr>
        <w:ind w:left="960" w:right="1779" w:firstLine="944"/>
        <w:spacing w:after="0" w:line="268" w:lineRule="auto"/>
        <w:tabs>
          <w:tab w:leader="none" w:pos="2856"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If any other Event of Default shall exist, the Agent shall, at the direction of the Requisite Lenders: (A) declare</w:t>
      </w:r>
    </w:p>
    <w:p>
      <w:pPr>
        <w:ind w:left="96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principal of, and accrued interest on, the Loans and the Notes at the time outstanding, (2) an amount equal to the Stated Amount of all Letters of Credit outstanding as of the date of the occurrence of such other Event of Default and (3) all of the other Obligations, including, but not limited to, the other amounts owed to the Lenders and the Agent under this Agreement, the Notes or any of the other Loan Documents to be forthwith due and payable, whereupon the same shall immediately become due and payable without presentment, demand, protest or other notice of any kind, all of which are expressly waived by the Borrower and (B) terminate the Commitments and the obligation of the Lenders to make Loans hereunder and the obligation of the Agent to issue Letters of Credit hereunder. Further, if the Agent has exercised any of the rights provided under the preceding sentence, the Swingline Lender shall: (x) declare the principal of, and accrued interest on, the Swingline Loans and the Swingline Note at the time outstanding, and all of the other Obligations owing to the Swingline Lender, to be forthwith due and payable, whereupon the same shall immediately become due and payable without presentment, demand, protest or other notice of any kind, all of which are expressly waived by the Borrower and (y) terminate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9"/>
          </w:cols>
          <w:pgMar w:left="240" w:top="722" w:right="1440" w:bottom="1440" w:gutter="0" w:footer="0" w:header="0"/>
        </w:sectPr>
      </w:pPr>
    </w:p>
    <w:bookmarkStart w:id="91" w:name="page92"/>
    <w:bookmarkEnd w:id="91"/>
    <w:p>
      <w:pPr>
        <w:ind w:left="960" w:right="1879"/>
        <w:spacing w:after="0" w:line="235" w:lineRule="auto"/>
        <w:rPr>
          <w:sz w:val="20"/>
          <w:szCs w:val="20"/>
          <w:color w:val="auto"/>
        </w:rPr>
      </w:pPr>
      <w:r>
        <w:rPr>
          <w:rFonts w:ascii="Courier New" w:cs="Courier New" w:eastAsia="Courier New" w:hAnsi="Courier New"/>
          <w:sz w:val="18"/>
          <w:szCs w:val="18"/>
          <w:color w:val="auto"/>
        </w:rPr>
        <w:t>the Swingline Commitment and the obligation of the Swingline Lender to make Swingline Loans.</w:t>
      </w:r>
    </w:p>
    <w:p>
      <w:pPr>
        <w:spacing w:after="0" w:line="208" w:lineRule="exact"/>
        <w:rPr>
          <w:sz w:val="20"/>
          <w:szCs w:val="20"/>
          <w:color w:val="auto"/>
        </w:rPr>
      </w:pPr>
    </w:p>
    <w:p>
      <w:pPr>
        <w:jc w:val="both"/>
        <w:ind w:right="1779" w:firstLine="956"/>
        <w:spacing w:after="0" w:line="236" w:lineRule="auto"/>
        <w:tabs>
          <w:tab w:leader="none" w:pos="1896"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Documents. The Requisite Lenders may direct the Agent to, and the Agent if so directed shall, exercise any and all of its rights under any and all of the other Loan Documents.</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896"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The Requisite Lenders may direct the Agent to, and the Agent if so directed shall, exercise all other rights and remedies it may have under any Applicable Law.</w:t>
      </w:r>
    </w:p>
    <w:p>
      <w:pPr>
        <w:spacing w:after="0" w:line="208" w:lineRule="exact"/>
        <w:rPr>
          <w:rFonts w:ascii="Courier New" w:cs="Courier New" w:eastAsia="Courier New" w:hAnsi="Courier New"/>
          <w:sz w:val="18"/>
          <w:szCs w:val="18"/>
          <w:color w:val="auto"/>
        </w:rPr>
      </w:pPr>
    </w:p>
    <w:p>
      <w:pPr>
        <w:ind w:right="1779" w:firstLine="956"/>
        <w:spacing w:after="0" w:line="271" w:lineRule="auto"/>
        <w:tabs>
          <w:tab w:leader="none" w:pos="1896"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Receiver. To the extent permitted by Applicable Law and as directed by the Requisite Lenders, the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business operations of the Borrower and its Subsidiaries and to exercise such power as the court shall confer upon such receiver.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10.3. ALLOCATION OF PROCEEDS.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If an Event of Default shall exist and maturity of any of the Obligations has been accelerated, all payments received by the Agent under any of the Loan Documents, in respect of any principal of or interest on the Obligations or any other amounts payable by the Borrower hereunder or thereunder, shall be applied in the following order and priority:</w:t>
      </w:r>
    </w:p>
    <w:p>
      <w:pPr>
        <w:spacing w:after="0" w:line="209" w:lineRule="exact"/>
        <w:rPr>
          <w:sz w:val="20"/>
          <w:szCs w:val="20"/>
          <w:color w:val="auto"/>
        </w:rPr>
      </w:pPr>
    </w:p>
    <w:p>
      <w:pPr>
        <w:ind w:left="960" w:right="2419" w:firstLine="944"/>
        <w:spacing w:after="0" w:line="235" w:lineRule="auto"/>
        <w:tabs>
          <w:tab w:leader="none" w:pos="285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due to the Agent in respect of fees and expenses due under Section 12.2.;</w:t>
      </w:r>
    </w:p>
    <w:p>
      <w:pPr>
        <w:spacing w:after="0" w:line="208" w:lineRule="exact"/>
        <w:rPr>
          <w:rFonts w:ascii="Courier New" w:cs="Courier New" w:eastAsia="Courier New" w:hAnsi="Courier New"/>
          <w:sz w:val="18"/>
          <w:szCs w:val="18"/>
          <w:color w:val="auto"/>
        </w:rPr>
      </w:pPr>
    </w:p>
    <w:p>
      <w:pPr>
        <w:ind w:left="960" w:right="1879" w:firstLine="944"/>
        <w:spacing w:after="0" w:line="236" w:lineRule="auto"/>
        <w:tabs>
          <w:tab w:leader="none" w:pos="285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due to the Lenders in respect of fees and expenses due under Section 12.2., pro rata in the amount then due each Lender;</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interest on Swingline Loans;</w:t>
      </w:r>
    </w:p>
    <w:p>
      <w:pPr>
        <w:spacing w:after="0" w:line="206" w:lineRule="exact"/>
        <w:rPr>
          <w:rFonts w:ascii="Courier New" w:cs="Courier New" w:eastAsia="Courier New" w:hAnsi="Courier New"/>
          <w:sz w:val="18"/>
          <w:szCs w:val="18"/>
          <w:color w:val="auto"/>
        </w:rPr>
      </w:pPr>
    </w:p>
    <w:p>
      <w:pPr>
        <w:ind w:left="960" w:right="1779" w:firstLine="944"/>
        <w:spacing w:after="0" w:line="236" w:lineRule="auto"/>
        <w:tabs>
          <w:tab w:leader="none" w:pos="285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interest on all other Loans and Reimbursement Obligations, to be applied for the ratable benefit of the Lenders;</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principal of Swingline Loans;</w:t>
      </w:r>
    </w:p>
    <w:p>
      <w:pPr>
        <w:spacing w:after="0" w:line="206"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principal of all other Loans, Reimbursement Obligations and other Letter of Credit Liabilities, to be applied for the ratable benefit of the Lenders; provided, however, to the extent that any amounts available for distribution pursuant to this subsection are attributable to the issued but undrawn amount of an outstanding Letters of Credit, such amounts shall be paid to the Agent for deposit into the Collateral Account);</w:t>
      </w:r>
    </w:p>
    <w:p>
      <w:pPr>
        <w:spacing w:after="0" w:line="211" w:lineRule="exact"/>
        <w:rPr>
          <w:rFonts w:ascii="Courier New" w:cs="Courier New" w:eastAsia="Courier New" w:hAnsi="Courier New"/>
          <w:sz w:val="18"/>
          <w:szCs w:val="18"/>
          <w:color w:val="auto"/>
        </w:rPr>
      </w:pPr>
    </w:p>
    <w:p>
      <w:pPr>
        <w:ind w:left="960" w:right="2419" w:firstLine="944"/>
        <w:spacing w:after="0" w:line="236" w:lineRule="auto"/>
        <w:tabs>
          <w:tab w:leader="none" w:pos="285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due the Agent and the Lenders from the Borrower or the other Loan Parties pursuant to Sections 11.7. and 12.9.;</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10219"/>
          </w:cols>
          <w:pgMar w:left="240" w:top="723" w:right="1440" w:bottom="1440" w:gutter="0" w:footer="0" w:header="0"/>
        </w:sectPr>
      </w:pPr>
    </w:p>
    <w:bookmarkStart w:id="92" w:name="page93"/>
    <w:bookmarkEnd w:id="92"/>
    <w:p>
      <w:pPr>
        <w:jc w:val="both"/>
        <w:ind w:left="960" w:right="1999" w:firstLine="944"/>
        <w:spacing w:after="0" w:line="237" w:lineRule="auto"/>
        <w:tabs>
          <w:tab w:leader="none" w:pos="2856"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all other Obligations and other amounts due and owing by the Borrower and the other Loan Parties under any of the Loan Documents, if any, to be applied for the ratable benefit of the Lenders; and</w:t>
      </w:r>
    </w:p>
    <w:p>
      <w:pPr>
        <w:spacing w:after="0" w:line="207" w:lineRule="exact"/>
        <w:rPr>
          <w:rFonts w:ascii="Courier New" w:cs="Courier New" w:eastAsia="Courier New" w:hAnsi="Courier New"/>
          <w:sz w:val="18"/>
          <w:szCs w:val="18"/>
          <w:color w:val="auto"/>
        </w:rPr>
      </w:pPr>
    </w:p>
    <w:p>
      <w:pPr>
        <w:jc w:val="both"/>
        <w:ind w:left="960" w:right="2099" w:firstLine="944"/>
        <w:spacing w:after="0" w:line="236" w:lineRule="auto"/>
        <w:tabs>
          <w:tab w:leader="none" w:pos="2856"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 remaining after application as provided above, shall be paid to the Borrower or whomever else may be legally entitled thereto.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10.4. COLLATERAL ACCOUNT.</w:t>
      </w:r>
    </w:p>
    <w:p>
      <w:pPr>
        <w:spacing w:after="0" w:line="207" w:lineRule="exact"/>
        <w:rPr>
          <w:sz w:val="20"/>
          <w:szCs w:val="20"/>
          <w:color w:val="auto"/>
        </w:rPr>
      </w:pPr>
    </w:p>
    <w:p>
      <w:pPr>
        <w:ind w:right="1779" w:firstLine="956"/>
        <w:spacing w:after="0" w:line="270" w:lineRule="auto"/>
        <w:tabs>
          <w:tab w:leader="none" w:pos="189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collateral security for the prompt payment in full when due of all Letter of Credit Liabilities and the other Obligations, the Borrower hereby pledges and grants to the Agent, for the ratable benefit of the Agent and the Lenders as provided herein, a security interest in all of its right, title and interest in and to the Collateral Account and the balances from time to time in the Collateral Account (including the investments and reinvestments therein provided for below). The balances from time to time in the Collateral Account shall not constitute payment of any Letter of Credit Liabilities until applied by the Agent as provided herein. Anything in this Agreement to the contrary notwithstanding, funds held in the Collateral Account shall be subject to withdrawal only as provided in this Section.</w:t>
      </w:r>
    </w:p>
    <w:p>
      <w:pPr>
        <w:spacing w:after="0" w:line="391" w:lineRule="exact"/>
        <w:rPr>
          <w:rFonts w:ascii="Courier New" w:cs="Courier New" w:eastAsia="Courier New" w:hAnsi="Courier New"/>
          <w:sz w:val="16"/>
          <w:szCs w:val="16"/>
          <w:color w:val="auto"/>
        </w:rPr>
      </w:pPr>
    </w:p>
    <w:p>
      <w:pPr>
        <w:ind w:right="1779" w:firstLine="956"/>
        <w:spacing w:after="0" w:line="270" w:lineRule="auto"/>
        <w:tabs>
          <w:tab w:leader="none" w:pos="189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on deposit in the Collateral Account shall be invested and reinvested by the Agent in such Cash Equivalents as the Agent shall determine in its sole discretion. All such investments and reinvestments shall be held in the name of and be under the sole dominion and control of the Agent for the ratable benefit of the Lenders. The Agent shall exercise reasonable care in the custody and preservation of any funds held in the Collateral Account and shall be deemed to have exercised such care if such funds are accorded treatment substantially equivalent to that which the Agent accords other funds deposited with the Agent, it being understood that the Agent shall not have any responsibility for taking any necessary steps to preserve rights against any parties with respect to any funds held in the Collateral Account.</w:t>
      </w:r>
    </w:p>
    <w:p>
      <w:pPr>
        <w:spacing w:after="0" w:line="391" w:lineRule="exact"/>
        <w:rPr>
          <w:rFonts w:ascii="Courier New" w:cs="Courier New" w:eastAsia="Courier New" w:hAnsi="Courier New"/>
          <w:sz w:val="16"/>
          <w:szCs w:val="16"/>
          <w:color w:val="auto"/>
        </w:rPr>
      </w:pPr>
    </w:p>
    <w:p>
      <w:pPr>
        <w:ind w:right="1879" w:firstLine="956"/>
        <w:spacing w:after="0" w:line="237" w:lineRule="auto"/>
        <w:tabs>
          <w:tab w:leader="none" w:pos="189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drawing pursuant to any Letter of Credit occurs on or prior to the expiration date of such Letter of Credit, the Borrower authorizes the Agent to use the monies deposited in the Collateral Account to make payment to the beneficiary with respect to such drawing or the payee with respect to such presentment.</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89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Event of Default exists, the Requisite Lenders may, in their discretion, at any time and from time to time, instruct the Agent to liquidate any such investments and reinvestments and apply proceeds thereof to the Obligations in accordance with Section 10.3.</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no Default or Event of Default exists, and to the extent amounts on deposit in the Collateral Account exceed the aggregate amount of the Letter of Credit Liabilities, the Agent shall, from time to time, at the request of the Borrower, deliver to the Borrower within ten (10) Business Days after the Agent's receipt of such request from the Borrower, against receipt but without any recourse, warranty or representation whatsoever (other than a warranty that the Agent did not create any consensual Lien in any such amounts), such of the balances in the Collateral Account as exceed the aggregate amount of Letter of Credit Liabilities at such time.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85</w:t>
      </w:r>
    </w:p>
    <w:p>
      <w:pPr>
        <w:sectPr>
          <w:pgSz w:w="11900" w:h="16838" w:orient="portrait"/>
          <w:cols w:equalWidth="0" w:num="1">
            <w:col w:w="10219"/>
          </w:cols>
          <w:pgMar w:left="240" w:top="723" w:right="1440" w:bottom="1440" w:gutter="0" w:footer="0" w:header="0"/>
        </w:sectPr>
      </w:pPr>
    </w:p>
    <w:bookmarkStart w:id="93" w:name="page94"/>
    <w:bookmarkEnd w:id="93"/>
    <w:p>
      <w:pPr>
        <w:ind w:right="1999" w:firstLine="956"/>
        <w:spacing w:after="0" w:line="237" w:lineRule="auto"/>
        <w:tabs>
          <w:tab w:leader="none" w:pos="189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to the Agent from time to time such fees as the Agent normally charges for similar services in connection with the Agent's administration of the Collateral Account and investments and reinvestments of funds therein.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10.5. PERFORMANCE BY AGENT.</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If the Borrower shall fail to perform any covenant, duty or agreement contained in any of the Loan Documents, the Agent may, after notice to the Borrower, perform or attempt to perform such covenant, duty or agreement on behalf of the Borrower after the expiration of any cure or grace periods set forth herein. In such event, the Borrower shall, at the request of the Agent, promptly pay any amount reasonably expended by the Agent in such performance or attempted performance to the Agent, together with interest thereon at the applicable Post-Default Rate from the date of such expenditure until paid. Notwithstanding the foregoing, neither the Agent nor any Lender shall have any liability or responsibility whatsoever for the performance of any obligation of the Borrower under this Agreement or any other Loan Document except to the extent resulting from its gross negligence or willful misconduct as determined by a court of competent jurisdiction in a final, non-appealable judgment.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10.6. RIGHTS CUMULATIVE.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and remedies of the Agent and the Lenders under this Agreement and each of the other Loan Documents shall be cumulative and not exclusive of any rights or remedies which any of them may otherwise have under Applicable Law. In exercising their respective rights and remedies the Agent and the Lenders may be selective and no failure or delay by the Agent or any of the Lenders in exercising any right shall operate as a waiver of it, nor shall any single or partial exercise of any power or right preclude its other or further exercise or the exercise of any other power or right.</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XI. THE AGENT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11.1. AUTHORIZATION AND ACTION.</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Each Lender hereby appoints and authorizes the Agent to take such action as contractual representative on such Lender's behalf and to exercise such powers under this Agreement and the other Loan Documents as are specifically delegated to the Agent by the terms hereof and thereof, together with such powers as are reasonably incidental thereto. Not in limitation of the foregoing, each Lender authorizes and directs the Agent to enter into the Loan Documents for the benefit of the Lenders. Each Lender hereby agrees that, except as otherwise set forth herein, any action taken by the Requisite Lenders, the Requisite Revolving Lenders, the Requisite Term Lenders, the Requisite Three Year Term Lenders and the Requisite Five Year Term Lenders in accordance with the provisions of this Agreement or the Loan Documents, and the exercise by the Requisite Lenders, the Requisite Revolving Lenders, the Requisite Term Lenders, the Requisite Three Year Term Lenders or the Requisite Five Year Term Lenders of the powers set forth herein or therein, together with such other powers as are reasonably incidental thereto, shall be authorized and binding upon all of the Lenders, the Revolving Lenders or the Term Lenders,</w:t>
      </w: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9"/>
          </w:cols>
          <w:pgMar w:left="240" w:top="722" w:right="1440" w:bottom="1440" w:gutter="0" w:footer="0" w:header="0"/>
        </w:sectPr>
      </w:pPr>
    </w:p>
    <w:bookmarkStart w:id="94" w:name="page95"/>
    <w:bookmarkEnd w:id="94"/>
    <w:p>
      <w:pPr>
        <w:ind w:right="1779"/>
        <w:spacing w:after="0" w:line="269" w:lineRule="auto"/>
        <w:rPr>
          <w:sz w:val="20"/>
          <w:szCs w:val="20"/>
          <w:color w:val="auto"/>
        </w:rPr>
      </w:pPr>
      <w:r>
        <w:rPr>
          <w:rFonts w:ascii="Courier New" w:cs="Courier New" w:eastAsia="Courier New" w:hAnsi="Courier New"/>
          <w:sz w:val="16"/>
          <w:szCs w:val="16"/>
          <w:color w:val="auto"/>
        </w:rPr>
        <w:t>as applicable. Nothing herein shall be construed to deem the Agent a trustee or fiduciary for any Lender nor to impose on the Agent duties or obligations other than those expressly provided for herein. Promptly upon receipt thereof, the Agent will forward to each Lender copies or, where appropriate, originals of the documents delivered to the Agent pursuant to Article VIII of this Agreement (except for items delivered pursuant to Section 8.4.(m)). The Agent will also furnish promptly to any Lender, a copy of any certificate or notice furnished to the Agent by the Borrower, any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Agent shall not be required to take any action which exposes the Agent to personal liability or which is contrary to this Agreement or any other Loan Document or Applicable Law. Not in limitation of the foregoing, the Agent shall not exercise any right or remedy it or the Lenders may have under any Loan Document upon the occurrence of a Default or an Event of Default unless the Requisite Lenders have so directed the Agent to exercise such right or remedy.</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11.2. AGENT'S RELIANCE, ETC.</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Notwithstanding any other provisions of this Agreement or any other Loan Documents, neither the Agent nor any of its directors, officers, agents, employees or counsel shall be liable for any action taken or omitted to be taken by it or them under or in connection with this Agreement or any other Loan Document, except for its or their own gross negligence or willful misconduct as determined by a court of competent jurisdiction in a final, non-appealable judgment. Without limiting the generality of the foregoing, the Agent: (a) may treat the payee of any Note as the holder thereof until the Agent receives written notice of the assignment or transfer thereof signed by such payee and in form satisfactory to the Agent; (b)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(c) makes no warranty or representation to any Lender or any other Person and shall not be responsible to any Lender or any other Person for any statements, warranties or representations made by any Person in or in connection with this Agreement or any other Loan Document; (d) shall not have any duty to ascertain or to inquire as to the performance or observance of any of the terms, covenants or conditions of any of this Agreement or any other Loan Document or the satisfaction of any conditions precedent under this Agreement or any Loan Document on the part of the Borrower or other Persons or inspect the property, books or records of the Borrower or any other Person; (e) shall not be responsible to any Lender for the due execution, legality, validity, enforceability, genuineness, sufficiency or value of this Agreement or any other Loan Document, any other instrument or document furnished pursuant thereto or any collateral covered thereby or the perfection or priority of any Lien in favor of the Agent on behalf of the Lenders in any such collateral; and (f) shall incur no liability under or in</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723" w:right="1440" w:bottom="1440" w:gutter="0" w:footer="0" w:header="0"/>
        </w:sectPr>
      </w:pPr>
    </w:p>
    <w:bookmarkStart w:id="95" w:name="page96"/>
    <w:bookmarkEnd w:id="95"/>
    <w:p>
      <w:pPr>
        <w:ind w:right="1879"/>
        <w:spacing w:after="0" w:line="237" w:lineRule="auto"/>
        <w:rPr>
          <w:sz w:val="20"/>
          <w:szCs w:val="20"/>
          <w:color w:val="auto"/>
        </w:rPr>
      </w:pPr>
      <w:r>
        <w:rPr>
          <w:rFonts w:ascii="Courier New" w:cs="Courier New" w:eastAsia="Courier New" w:hAnsi="Courier New"/>
          <w:sz w:val="18"/>
          <w:szCs w:val="18"/>
          <w:color w:val="auto"/>
        </w:rPr>
        <w:t>respect of this Agreement or any other Loan Document by acting upon any notice, consent, certificate or other instrument or writing (which may be by telephone or telecopy) believed by it to be genuine and signed, sent or given by the proper party or parties.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11.3. NOTICE OF DEFAULTS.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Agent shall not be deemed to have knowledge or notice of the occurrence of a Default or Event of Default unless the Agent has received notice from a Lender or the Borrower referring to this Agreement, describing with reasonable specificity such Default or Event of Default and stating that such notice is a "notice of default." If any Lender (excluding the Lender which is also serving as the Agent) becomes aware of any Default or Event of Default, it shall promptly send to the Agent such a "notice of default." Further, if the Agent receives such a "notice of default", the Agent shall give prompt notice thereof to the Lenders.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11.4. WACHOVIA AS LENDER.</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Wachovia, as a Lender, shall have the same rights and powers under this Agreement and any other Loan Document as any other Lender and may exercise the same as though it were not the Agent; and the term "Lender" or "Lenders" shall, unless otherwise expressly indicated, include Wachovia in each case in its individual capacity. Wachovia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Further, the Agent and any affiliate may accept fees and other consideration from the Borrower for services in connection with this Agreement and otherwise without having to account for the same to the other Lenders. The Lenders acknowledge that, pursuant to such activities, Wachovia or its affiliates may receive information regarding the Borrower, other Loan Parties, other Subsidiaries and other Affiliates (including information that may be subject to confidentiality obligations in favor of such Person) and acknowledge that the Agent shall be under no obligation to provide such information to them.</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11.5. APPROVALS OF LENDERS.</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All communications from the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 summary of all oral information provided to the Agent by the Borrower in respect of the matter or issue to be resolved, and</w:t>
      </w:r>
    </w:p>
    <w:p>
      <w:pPr>
        <w:spacing w:after="0" w:line="2" w:lineRule="exact"/>
        <w:rPr>
          <w:sz w:val="20"/>
          <w:szCs w:val="20"/>
          <w:color w:val="auto"/>
        </w:rPr>
      </w:pPr>
    </w:p>
    <w:p>
      <w:pPr>
        <w:ind w:right="1879" w:firstLine="8"/>
        <w:spacing w:after="0" w:line="237" w:lineRule="auto"/>
        <w:tabs>
          <w:tab w:leader="none" w:pos="42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include the Agent's recommended course of action or determination in respect thereof. Each Lender shall reply promptly, but in any event within 10 Business Days (or such lesser or greater period as may be specifically required under the Loan Documents) of receipt of such communication. Except as otherwise provided in this Agreement, unless a Lender shall give written notice to the Agent that it specifically objects to the recommendation or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88</w:t>
      </w:r>
    </w:p>
    <w:p>
      <w:pPr>
        <w:sectPr>
          <w:pgSz w:w="11900" w:h="16838" w:orient="portrait"/>
          <w:cols w:equalWidth="0" w:num="1">
            <w:col w:w="10219"/>
          </w:cols>
          <w:pgMar w:left="240" w:top="722" w:right="1440" w:bottom="1440" w:gutter="0" w:footer="0" w:header="0"/>
        </w:sectPr>
      </w:pPr>
    </w:p>
    <w:bookmarkStart w:id="96" w:name="page97"/>
    <w:bookmarkEnd w:id="96"/>
    <w:p>
      <w:pPr>
        <w:ind w:right="1879"/>
        <w:spacing w:after="0" w:line="237" w:lineRule="auto"/>
        <w:rPr>
          <w:sz w:val="20"/>
          <w:szCs w:val="20"/>
          <w:color w:val="auto"/>
        </w:rPr>
      </w:pPr>
      <w:r>
        <w:rPr>
          <w:rFonts w:ascii="Courier New" w:cs="Courier New" w:eastAsia="Courier New" w:hAnsi="Courier New"/>
          <w:sz w:val="18"/>
          <w:szCs w:val="18"/>
          <w:color w:val="auto"/>
        </w:rPr>
        <w:t>determination of the Agent (together with a written explanation of the reasons behind such objection) within the applicable time period for reply, such Lender shall be deemed to have conclusively approved of or consented to such recommendation or determination.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11.6. LENDER CREDIT DECISION, ETC.</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Each Lender expressly acknowledges and agrees that neither the Agent nor any of its officers, directors, employees, agents, counsel, attorneys-in-fact or other affiliates has made any representations or warranties as to the financial condition, operations, creditworthiness, solvency or other information concerning the business or affairs of the Borrower, any other Loan Party, any Subsidiary or any other Person to such Lender and that no act by the Agent hereafter taken, including any review of the affairs of the Borrower, any other Loan Party or any other Subsidiary, shall be deemed to constitute any such representation or warranty by the Agent to any Lender. Each Lender acknowledges that it has made its own credit and legal analysis and decision to enter into this Agreement and the transactions contemplated hereby independently and without reliance upon the Agent, any other Lender or counsel to the Agent, or any of their respective officers, directors, employees and agents, and based on the financial statements of the Borrower or the Subsidiaries and inquiries of such Persons, its independent due diligence of the business and affairs of the Borrower, the Loan Parties, the Subsidiaries and other Persons, its review of the Loan Documents, the legal opinions required to be delivered to it hereunder, the advice of its own counsel and such other documents and information as it has deemed appropriate. Each Lender also acknowledges that it will, independently and without reliance upon the Agent, any other Lender or counsel to the Agent or any of their respective officers, directors, employees and agents, and based on such review, advice, documents and information as it shall deem appropriate at the time, continue to make its own decisions in taking or not taking action under the Loan Documents. Except for notices, reports and other documents and information expressly required to be furnished to the Lenders by the Agent under this Agreement or any of the other Loan Documents, the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Agent, or any of its officers, directors, employees, agents, attorneys-in-fact or other affiliates. Each Lender acknowledges that the Agent's legal counsel in connection with the transactions contemplated by this Agreement is only acting as counsel to the Agent and is not acting as counsel to such Lender.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11.7. INDEMNIFICATION OF AGENT.</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Each Lender agrees to indemnify the Agent (to the extent not reimbursed by the Borrower and without limiting the obligation of the Borrower to do so) pro rata in accordance with such Lender's respective Aggregate Exposure Percentage, from and against any and all liabilities, obligations, losses, damages, penalties, actions, judgments, suits, costs, expenses or disbursements of any kind or nature whatsoever which may at any time be imposed on, incurred by, or asserted against the Agent (in its capacity as Agent but not as a Lender) in any way relating to or arising out of the Loan Documents, any transaction contemplated hereby or thereby or any action taken or omitted by the Agent under the Loan Documents (collectively, "INDEMNIFIABLE AMOUNTS"); provided, however, that no Lender shall be liable for any portion of such Indemnifiable Amounts to the extent resulting from the Agent's gross negligence or willful</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723" w:right="1440" w:bottom="1440" w:gutter="0" w:footer="0" w:header="0"/>
        </w:sectPr>
      </w:pPr>
    </w:p>
    <w:bookmarkStart w:id="97" w:name="page98"/>
    <w:bookmarkEnd w:id="97"/>
    <w:p>
      <w:pPr>
        <w:ind w:right="1779"/>
        <w:spacing w:after="0" w:line="269" w:lineRule="auto"/>
        <w:rPr>
          <w:sz w:val="20"/>
          <w:szCs w:val="20"/>
          <w:color w:val="auto"/>
        </w:rPr>
      </w:pPr>
      <w:r>
        <w:rPr>
          <w:rFonts w:ascii="Courier New" w:cs="Courier New" w:eastAsia="Courier New" w:hAnsi="Courier New"/>
          <w:sz w:val="16"/>
          <w:szCs w:val="16"/>
          <w:color w:val="auto"/>
        </w:rPr>
        <w:t>misconduct as determined by a court of competent jurisdiction in a final, non-appealable judgment or if the Agent fails to follow the written direction of the Requisite Lenders (or all of the Lenders if expressly required hereunder) unless such failure results from the Agent following the advice of counsel to the Agent of which advice the Lenders have received notice. Without limiting the generality of the foregoing but subject to the preceding proviso, each Lender agrees to reimburse the Agent (to the extent not reimbursed by the Borrower and without limiting the obligation of the Borrower to do so), promptly upon demand for its ratable share of any out-of-pocket expenses (including counsel fees of the counsel(s) of the Agent's own choosing) incurred by the Agent in connection with the preparation, negotiation, execution, or enforcement of, or legal advice with respect to the rights or responsibilities of the parties under, the Loan Documents, any suit or action brought by the Agent to enforce the terms of the Loan Documents and/or collect any Obligations, any "lender liability" suit or claim brought against the Agent and/or the Lenders, and any claim or suit brought against the Agent, and/or the Lenders arising under any Environmental Laws. Such out-of-pocket expenses (including counsel fees) shall be advanced by the Lenders on the request of the Agent notwithstanding any claim or assertion that the Agent is not entitled to indemnification hereunder upon receipt of an undertaking by the Agent that the Agent will reimburse the Lenders if it is actually and finally determined by a court of competent jurisdiction that the Agent is not so entitled to indemnification. The agreements in this Section shall survive the payment of the Loans and all other amounts payable hereunder or under the other Loan Documents and the termination of this Agreement. If the Borrower shall reimburse the Agent for any Indemnifiable Amount following payment by any Lender to the Agent in respect of such Indemnifiable Amount pursuant to this Section, the Agent shall share such reimbursement on a ratable basis with each Lender making any such payment.</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11.8. SUCCESSOR AGENT.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Agent may resign at any time as Agent under the Loan Documents by giving written notice thereof to the Lenders and the Borrower. The Agent may be removed as Agent under the Loan Documents for good cause by the Supermajority Lenders (determined without regard to the Lender then acting as Agent) upon 30 days' prior notice. Upon any such resignation or removal, the Requisite Lenders (other than the Lender then acting as Agent, in the case of the removal of the Agent under the immediately preceding sentence) shall have the right to appoint a successor Agent which appointment shall, provided no Event of Default exists, be subject to the Borrower's approval, which approval shall not be unreasonably withheld or delayed (except that the Borrower shall, in all events, be deemed to have approved each Lender and its affiliates as a successor Agent). If no successor Agent shall have been so appointed in accordance with the immediately preceding sentence, and shall have accepted such appointment, within 30 days after the resigning Agent's giving of notice of resignation or the Lenders' removal of the resigning Agent, then the resigning or removed Agent may, on behalf of the Lenders, appoint a successor Agent, which shall be a Lender, if any Lender shall be willing to serve, and otherwise shall be a commercial bank having total combined assets of at least $50,000,000,000. Upon the acceptance of any appointment as Agent hereunder by a successor Agent, such successor Agent shall thereupon succeed to and become vested with all the rights, powers, privileges and duties of the retiring Agent, and the retiring Agent shall be discharged from its duties and obligations under the Loan Documents. Such successor Agent shall issue letters of credit in substitution for the Letters of Credit, if any, outstanding at the time of such succession or shall make other arrangements satisfactory to the current Agent, in either case, to assume effectively the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90</w:t>
      </w:r>
    </w:p>
    <w:p>
      <w:pPr>
        <w:sectPr>
          <w:pgSz w:w="11900" w:h="16838" w:orient="portrait"/>
          <w:cols w:equalWidth="0" w:num="1">
            <w:col w:w="10219"/>
          </w:cols>
          <w:pgMar w:left="240" w:top="723" w:right="1440" w:bottom="1440" w:gutter="0" w:footer="0" w:header="0"/>
        </w:sectPr>
      </w:pPr>
    </w:p>
    <w:bookmarkStart w:id="98" w:name="page99"/>
    <w:bookmarkEnd w:id="98"/>
    <w:p>
      <w:pPr>
        <w:ind w:right="1999"/>
        <w:spacing w:after="0" w:line="275" w:lineRule="auto"/>
        <w:rPr>
          <w:sz w:val="20"/>
          <w:szCs w:val="20"/>
          <w:color w:val="auto"/>
        </w:rPr>
      </w:pPr>
      <w:r>
        <w:rPr>
          <w:rFonts w:ascii="Courier New" w:cs="Courier New" w:eastAsia="Courier New" w:hAnsi="Courier New"/>
          <w:sz w:val="16"/>
          <w:szCs w:val="16"/>
          <w:color w:val="auto"/>
        </w:rPr>
        <w:t>obligations of the current Agent with respect to such Letters of Credit. After any Agent's resignation or removal hereunder as Agent, the provisions of this Article XI. shall continue to inure to its benefit as to any actions taken or omitted to be taken by it while it was Agent under the Loan Documents.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11.9. TITLED AGENTS.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Each of the Titled Agents in each such respective capacity, assumes no responsibility or obligation hereunder, including, without limitation, for servicing, enforcement or collection of any of the Loans, nor any duties as an agent hereunder for the Lenders. The titles of "Arranger," "Syndication Agent" and "Co-Documentation Agent" are solely honorific and imply no fiduciary responsibility on the part of the Titled Agents to the Agent, the Borrower or any Lender and the use of such titles does not impose on the Titled Agents any duties or obligations greater than those of any other Lender or entitle the Titled Agents to any rights other than those to which any other Lender is entitled.</w:t>
      </w: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XII. MISCELLANEOUS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 NOTICES.</w:t>
      </w:r>
    </w:p>
    <w:p>
      <w:pPr>
        <w:spacing w:after="0" w:line="207"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Unless otherwise provided herein, communications provided for hereunder shall be in writing and shall be mailed, telecopied or delivered as follows:</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to the Borrower: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Federal Realty Investment Trust</w:t>
      </w:r>
    </w:p>
    <w:p>
      <w:pPr>
        <w:ind w:left="1900"/>
        <w:spacing w:after="0" w:line="238" w:lineRule="auto"/>
        <w:rPr>
          <w:sz w:val="20"/>
          <w:szCs w:val="20"/>
          <w:color w:val="auto"/>
        </w:rPr>
      </w:pPr>
      <w:r>
        <w:rPr>
          <w:rFonts w:ascii="Courier New" w:cs="Courier New" w:eastAsia="Courier New" w:hAnsi="Courier New"/>
          <w:sz w:val="18"/>
          <w:szCs w:val="18"/>
          <w:color w:val="auto"/>
        </w:rPr>
        <w:t>1626 East Jefferson Street</w:t>
      </w: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20852-4041</w:t>
      </w:r>
    </w:p>
    <w:p>
      <w:pPr>
        <w:ind w:left="1900"/>
        <w:spacing w:after="0" w:line="237" w:lineRule="auto"/>
        <w:rPr>
          <w:sz w:val="20"/>
          <w:szCs w:val="20"/>
          <w:color w:val="auto"/>
        </w:rPr>
      </w:pPr>
      <w:r>
        <w:rPr>
          <w:rFonts w:ascii="Courier New" w:cs="Courier New" w:eastAsia="Courier New" w:hAnsi="Courier New"/>
          <w:sz w:val="18"/>
          <w:szCs w:val="18"/>
          <w:color w:val="auto"/>
        </w:rPr>
        <w:t>Attn: Stuart Brown</w:t>
      </w:r>
    </w:p>
    <w:p>
      <w:pPr>
        <w:ind w:left="1900"/>
        <w:spacing w:after="0" w:line="238" w:lineRule="auto"/>
        <w:rPr>
          <w:sz w:val="20"/>
          <w:szCs w:val="20"/>
          <w:color w:val="auto"/>
        </w:rPr>
      </w:pPr>
      <w:r>
        <w:rPr>
          <w:rFonts w:ascii="Courier New" w:cs="Courier New" w:eastAsia="Courier New" w:hAnsi="Courier New"/>
          <w:sz w:val="18"/>
          <w:szCs w:val="18"/>
          <w:color w:val="auto"/>
        </w:rPr>
        <w:t>Telephone: (301) 998-8143</w:t>
      </w:r>
    </w:p>
    <w:p>
      <w:pPr>
        <w:ind w:left="1900"/>
        <w:spacing w:after="0"/>
        <w:tabs>
          <w:tab w:leader="none" w:pos="3040" w:val="left"/>
        </w:tabs>
        <w:rPr>
          <w:sz w:val="20"/>
          <w:szCs w:val="20"/>
          <w:color w:val="auto"/>
        </w:rPr>
      </w:pPr>
      <w:r>
        <w:rPr>
          <w:rFonts w:ascii="Courier New" w:cs="Courier New" w:eastAsia="Courier New" w:hAnsi="Courier New"/>
          <w:sz w:val="18"/>
          <w:szCs w:val="18"/>
          <w:color w:val="auto"/>
        </w:rPr>
        <w:t>Telecopy:</w:t>
        <w:tab/>
        <w:t>(301) 998-3701</w:t>
      </w:r>
    </w:p>
    <w:p>
      <w:pPr>
        <w:spacing w:after="0" w:line="206"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and for all notices (other than notices solely under Article II), with copies to:</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Legal Department</w:t>
      </w:r>
    </w:p>
    <w:p>
      <w:pPr>
        <w:ind w:left="19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ind w:left="1900"/>
        <w:spacing w:after="0"/>
        <w:rPr>
          <w:sz w:val="20"/>
          <w:szCs w:val="20"/>
          <w:color w:val="auto"/>
        </w:rPr>
      </w:pPr>
      <w:r>
        <w:rPr>
          <w:rFonts w:ascii="Courier New" w:cs="Courier New" w:eastAsia="Courier New" w:hAnsi="Courier New"/>
          <w:sz w:val="18"/>
          <w:szCs w:val="18"/>
          <w:color w:val="auto"/>
        </w:rPr>
        <w:t>1626 East Jefferson Street</w:t>
      </w:r>
    </w:p>
    <w:p>
      <w:pPr>
        <w:ind w:left="1900"/>
        <w:spacing w:after="0" w:line="237" w:lineRule="auto"/>
        <w:rPr>
          <w:sz w:val="20"/>
          <w:szCs w:val="20"/>
          <w:color w:val="auto"/>
        </w:rPr>
      </w:pPr>
      <w:r>
        <w:rPr>
          <w:rFonts w:ascii="Courier New" w:cs="Courier New" w:eastAsia="Courier New" w:hAnsi="Courier New"/>
          <w:sz w:val="18"/>
          <w:szCs w:val="18"/>
          <w:color w:val="auto"/>
        </w:rPr>
        <w:t>Rockville, Maryland 20852-4041</w:t>
      </w:r>
    </w:p>
    <w:p>
      <w:pPr>
        <w:ind w:left="1900"/>
        <w:spacing w:after="0" w:line="238" w:lineRule="auto"/>
        <w:rPr>
          <w:sz w:val="20"/>
          <w:szCs w:val="20"/>
          <w:color w:val="auto"/>
        </w:rPr>
      </w:pPr>
      <w:r>
        <w:rPr>
          <w:rFonts w:ascii="Courier New" w:cs="Courier New" w:eastAsia="Courier New" w:hAnsi="Courier New"/>
          <w:sz w:val="18"/>
          <w:szCs w:val="18"/>
          <w:color w:val="auto"/>
        </w:rPr>
        <w:t>Telephone: (301) 998-8100</w:t>
      </w:r>
    </w:p>
    <w:p>
      <w:pPr>
        <w:ind w:left="1900"/>
        <w:spacing w:after="0"/>
        <w:rPr>
          <w:sz w:val="20"/>
          <w:szCs w:val="20"/>
          <w:color w:val="auto"/>
        </w:rPr>
      </w:pPr>
      <w:r>
        <w:rPr>
          <w:rFonts w:ascii="Courier New" w:cs="Courier New" w:eastAsia="Courier New" w:hAnsi="Courier New"/>
          <w:sz w:val="18"/>
          <w:szCs w:val="18"/>
          <w:color w:val="auto"/>
        </w:rPr>
        <w:t>Telecopy: (301) 998-3715</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91</w:t>
      </w:r>
    </w:p>
    <w:p>
      <w:pPr>
        <w:sectPr>
          <w:pgSz w:w="11900" w:h="16838" w:orient="portrait"/>
          <w:cols w:equalWidth="0" w:num="1">
            <w:col w:w="10219"/>
          </w:cols>
          <w:pgMar w:left="240" w:top="722" w:right="1440" w:bottom="1440" w:gutter="0" w:footer="0" w:header="0"/>
        </w:sectPr>
      </w:pPr>
    </w:p>
    <w:bookmarkStart w:id="99" w:name="page100"/>
    <w:bookmarkEnd w:id="99"/>
    <w:p>
      <w:pPr>
        <w:ind w:left="1900"/>
        <w:spacing w:after="0"/>
        <w:rPr>
          <w:sz w:val="20"/>
          <w:szCs w:val="20"/>
          <w:color w:val="auto"/>
        </w:rPr>
      </w:pPr>
      <w:r>
        <w:rPr>
          <w:rFonts w:ascii="Courier New" w:cs="Courier New" w:eastAsia="Courier New" w:hAnsi="Courier New"/>
          <w:sz w:val="18"/>
          <w:szCs w:val="18"/>
          <w:color w:val="auto"/>
        </w:rPr>
        <w:t>Wendelin A. White, P.C.</w:t>
      </w:r>
    </w:p>
    <w:p>
      <w:pPr>
        <w:ind w:left="1900"/>
        <w:spacing w:after="0" w:line="238" w:lineRule="auto"/>
        <w:rPr>
          <w:sz w:val="20"/>
          <w:szCs w:val="20"/>
          <w:color w:val="auto"/>
        </w:rPr>
      </w:pPr>
      <w:r>
        <w:rPr>
          <w:rFonts w:ascii="Courier New" w:cs="Courier New" w:eastAsia="Courier New" w:hAnsi="Courier New"/>
          <w:sz w:val="18"/>
          <w:szCs w:val="18"/>
          <w:color w:val="auto"/>
        </w:rPr>
        <w:t>Shaw Pittman LLP</w:t>
      </w:r>
    </w:p>
    <w:p>
      <w:pPr>
        <w:ind w:left="1900"/>
        <w:spacing w:after="0"/>
        <w:rPr>
          <w:sz w:val="20"/>
          <w:szCs w:val="20"/>
          <w:color w:val="auto"/>
        </w:rPr>
      </w:pPr>
      <w:r>
        <w:rPr>
          <w:rFonts w:ascii="Courier New" w:cs="Courier New" w:eastAsia="Courier New" w:hAnsi="Courier New"/>
          <w:sz w:val="18"/>
          <w:szCs w:val="18"/>
          <w:color w:val="auto"/>
        </w:rPr>
        <w:t>2300 N Street, NW</w:t>
      </w:r>
    </w:p>
    <w:p>
      <w:pPr>
        <w:ind w:left="1900"/>
        <w:spacing w:after="0" w:line="237" w:lineRule="auto"/>
        <w:tabs>
          <w:tab w:leader="none" w:pos="3560" w:val="left"/>
        </w:tabs>
        <w:rPr>
          <w:sz w:val="20"/>
          <w:szCs w:val="20"/>
          <w:color w:val="auto"/>
        </w:rPr>
      </w:pPr>
      <w:r>
        <w:rPr>
          <w:rFonts w:ascii="Courier New" w:cs="Courier New" w:eastAsia="Courier New" w:hAnsi="Courier New"/>
          <w:sz w:val="18"/>
          <w:szCs w:val="18"/>
          <w:color w:val="auto"/>
        </w:rPr>
        <w:t>Washington, DC</w:t>
        <w:tab/>
        <w:t>20037</w:t>
      </w:r>
    </w:p>
    <w:p>
      <w:pPr>
        <w:ind w:left="1900"/>
        <w:spacing w:after="0" w:line="238" w:lineRule="auto"/>
        <w:rPr>
          <w:sz w:val="20"/>
          <w:szCs w:val="20"/>
          <w:color w:val="auto"/>
        </w:rPr>
      </w:pPr>
      <w:r>
        <w:rPr>
          <w:rFonts w:ascii="Courier New" w:cs="Courier New" w:eastAsia="Courier New" w:hAnsi="Courier New"/>
          <w:sz w:val="18"/>
          <w:szCs w:val="18"/>
          <w:color w:val="auto"/>
        </w:rPr>
        <w:t>Telephone: (202) 663-8360</w:t>
      </w:r>
    </w:p>
    <w:p>
      <w:pPr>
        <w:ind w:left="1900"/>
        <w:spacing w:after="0"/>
        <w:tabs>
          <w:tab w:leader="none" w:pos="3040" w:val="left"/>
        </w:tabs>
        <w:rPr>
          <w:sz w:val="20"/>
          <w:szCs w:val="20"/>
          <w:color w:val="auto"/>
        </w:rPr>
      </w:pPr>
      <w:r>
        <w:rPr>
          <w:rFonts w:ascii="Courier New" w:cs="Courier New" w:eastAsia="Courier New" w:hAnsi="Courier New"/>
          <w:sz w:val="18"/>
          <w:szCs w:val="18"/>
          <w:color w:val="auto"/>
        </w:rPr>
        <w:t>Telecopy:</w:t>
        <w:tab/>
        <w:t>(202) 663-8007</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to the Agent: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Wachovia Bank, National Association</w:t>
      </w:r>
    </w:p>
    <w:p>
      <w:pPr>
        <w:ind w:left="1900"/>
        <w:spacing w:after="0" w:line="238" w:lineRule="auto"/>
        <w:rPr>
          <w:sz w:val="20"/>
          <w:szCs w:val="20"/>
          <w:color w:val="auto"/>
        </w:rPr>
      </w:pPr>
      <w:r>
        <w:rPr>
          <w:rFonts w:ascii="Courier New" w:cs="Courier New" w:eastAsia="Courier New" w:hAnsi="Courier New"/>
          <w:sz w:val="18"/>
          <w:szCs w:val="18"/>
          <w:color w:val="auto"/>
        </w:rPr>
        <w:t>301 S. College Street, NC0172</w:t>
      </w:r>
    </w:p>
    <w:p>
      <w:pPr>
        <w:ind w:left="1900"/>
        <w:spacing w:after="0"/>
        <w:rPr>
          <w:sz w:val="20"/>
          <w:szCs w:val="20"/>
          <w:color w:val="auto"/>
        </w:rPr>
      </w:pPr>
      <w:r>
        <w:rPr>
          <w:rFonts w:ascii="Courier New" w:cs="Courier New" w:eastAsia="Courier New" w:hAnsi="Courier New"/>
          <w:sz w:val="18"/>
          <w:szCs w:val="18"/>
          <w:color w:val="auto"/>
        </w:rPr>
        <w:t>Charlotte, North Carolina 28288</w:t>
      </w:r>
    </w:p>
    <w:p>
      <w:pPr>
        <w:ind w:left="1900"/>
        <w:spacing w:after="0" w:line="237" w:lineRule="auto"/>
        <w:tabs>
          <w:tab w:leader="none" w:pos="2620" w:val="left"/>
        </w:tabs>
        <w:rPr>
          <w:sz w:val="20"/>
          <w:szCs w:val="20"/>
          <w:color w:val="auto"/>
        </w:rPr>
      </w:pPr>
      <w:r>
        <w:rPr>
          <w:rFonts w:ascii="Courier New" w:cs="Courier New" w:eastAsia="Courier New" w:hAnsi="Courier New"/>
          <w:sz w:val="18"/>
          <w:szCs w:val="18"/>
          <w:color w:val="auto"/>
        </w:rPr>
        <w:t>Attn:</w:t>
        <w:tab/>
        <w:t>Rex E. Rudy</w:t>
      </w:r>
    </w:p>
    <w:p>
      <w:pPr>
        <w:ind w:left="1900"/>
        <w:spacing w:after="0" w:line="238" w:lineRule="auto"/>
        <w:rPr>
          <w:sz w:val="20"/>
          <w:szCs w:val="20"/>
          <w:color w:val="auto"/>
        </w:rPr>
      </w:pPr>
      <w:r>
        <w:rPr>
          <w:rFonts w:ascii="Courier New" w:cs="Courier New" w:eastAsia="Courier New" w:hAnsi="Courier New"/>
          <w:sz w:val="18"/>
          <w:szCs w:val="18"/>
          <w:color w:val="auto"/>
        </w:rPr>
        <w:t>Telephone: (704) 383-6506</w:t>
      </w:r>
    </w:p>
    <w:p>
      <w:pPr>
        <w:ind w:left="1900"/>
        <w:spacing w:after="0"/>
        <w:tabs>
          <w:tab w:leader="none" w:pos="3040" w:val="left"/>
        </w:tabs>
        <w:rPr>
          <w:sz w:val="20"/>
          <w:szCs w:val="20"/>
          <w:color w:val="auto"/>
        </w:rPr>
      </w:pPr>
      <w:r>
        <w:rPr>
          <w:rFonts w:ascii="Courier New" w:cs="Courier New" w:eastAsia="Courier New" w:hAnsi="Courier New"/>
          <w:sz w:val="18"/>
          <w:szCs w:val="18"/>
          <w:color w:val="auto"/>
        </w:rPr>
        <w:t>Telecopy:</w:t>
        <w:tab/>
        <w:t>(704) 383-6205</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to a Lender:</w:t>
      </w:r>
    </w:p>
    <w:p>
      <w:pPr>
        <w:spacing w:after="0" w:line="207" w:lineRule="exact"/>
        <w:rPr>
          <w:sz w:val="20"/>
          <w:szCs w:val="20"/>
          <w:color w:val="auto"/>
        </w:rPr>
      </w:pPr>
    </w:p>
    <w:p>
      <w:pPr>
        <w:jc w:val="both"/>
        <w:ind w:left="1900" w:right="2099"/>
        <w:spacing w:after="0" w:line="236" w:lineRule="auto"/>
        <w:rPr>
          <w:sz w:val="20"/>
          <w:szCs w:val="20"/>
          <w:color w:val="auto"/>
        </w:rPr>
      </w:pPr>
      <w:r>
        <w:rPr>
          <w:rFonts w:ascii="Courier New" w:cs="Courier New" w:eastAsia="Courier New" w:hAnsi="Courier New"/>
          <w:sz w:val="18"/>
          <w:szCs w:val="18"/>
          <w:color w:val="auto"/>
        </w:rPr>
        <w:t>To such Lender's address or telecopy number, as applicable, set forth on its signature page hereto or in the applicable Assignment and Acceptance Agreement;</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or, as to each party at such other address as shall be designated by such party in a written notice to the other parties delivered in compliance with this Section. All such notices and other communications shall be effective (i) if mailed, when received; (ii) if telecopied on a Business Day, when transmitted; or (iii) if hand delivered or sent by overnight courier, when delivered. Notwithstanding the immediately preceding sentence, all notices or communications to the Agent or any Lender under Article II. shall be effective only when actually received. Neither the Agent nor any Lender shall incur any liability to the Borrower (nor shall the Agent incur any liability to the Lenders) for acting upon any telephonic notice referred to in this Agreement which the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any other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12.2. EXPENSES.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Borrower agrees (a) to pay or reimburse the Agent for all of its reasonable out-of-pocket costs and expenses incurred in connection with the preparation, negotiation and execution of, and any amendment, supplement or modification to, any of the Loan Documents (including due diligence expenses and travel expenses relating to closing), and the consummation of the transactions contemplated thereby, including the reasonable fees and disbursements of counsel to the Agent, (b) to pay or reimburse the Agent and the Lenders for all their costs and expenses incurred in connection with the enforcement or preservation of any rights under the Loan Documents, including the reasonable fees and disbursements of counsel to the Agent and one separate counsel for the Lenders (but also including the allocated fees and expenses of in-house counsel) and any payments in indemnification or otherwise payable by the Lenders to the Agent</w:t>
      </w:r>
    </w:p>
    <w:p>
      <w:pPr>
        <w:spacing w:after="0" w:line="1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92</w:t>
      </w:r>
    </w:p>
    <w:p>
      <w:pPr>
        <w:sectPr>
          <w:pgSz w:w="11900" w:h="16838" w:orient="portrait"/>
          <w:cols w:equalWidth="0" w:num="1">
            <w:col w:w="10219"/>
          </w:cols>
          <w:pgMar w:left="240" w:top="717" w:right="1440" w:bottom="1440" w:gutter="0" w:footer="0" w:header="0"/>
        </w:sectPr>
      </w:pPr>
    </w:p>
    <w:bookmarkStart w:id="100" w:name="page101"/>
    <w:bookmarkEnd w:id="100"/>
    <w:p>
      <w:pPr>
        <w:ind w:right="1779"/>
        <w:spacing w:after="0" w:line="269" w:lineRule="auto"/>
        <w:rPr>
          <w:sz w:val="20"/>
          <w:szCs w:val="20"/>
          <w:color w:val="auto"/>
        </w:rPr>
      </w:pPr>
      <w:r>
        <w:rPr>
          <w:rFonts w:ascii="Courier New" w:cs="Courier New" w:eastAsia="Courier New" w:hAnsi="Courier New"/>
          <w:sz w:val="16"/>
          <w:szCs w:val="16"/>
          <w:color w:val="auto"/>
        </w:rPr>
        <w:t>pursuant to the Loan Documents, (c) to pay, and indemnify and hold harmless the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Agent and the Lenders for all their costs and expenses incurred in connection with any bankruptcy or other proceeding of the type described in Sections 10.1.(f) or 10.1.(g), including the reasonable fees and disbursements of counsel to the Agent and one separate counsel for the Lenders (but also including special insolvency counsel and any required local counsel), whether such fees and expenses are incurred prior to, during or after the commencement of such proceeding or the confirmation or conclusion of any such proceeding. If the Borrower shall fail to pay any amounts required to be paid by it pursuant to this Section, the Agent and/or the Lenders may pay such amounts on behalf of the Borrower and either deem the same to be Loans outstanding hereunder or otherwise Obligations owing hereunder.</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12.3. SETOFF.</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Subject to Section 3.3. and in addition to any rights now or hereafter granted under Applicable Law and not by way of limitation of any such rights, the Agent and each Lender is hereby authorized by the Borrower, at any time or from time to time during the continuance of an Event of Default, without prior notice to the Borrower or to any other Person, any such notice being hereby expressly waived, but in the case of a Lender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or any affiliate of the Agent or such Lender, to or for the credit or the account of the Borrower against and on account of any of the Obligations, irrespective of whether or not any or all of the Loans and all other Obligations have been declared to be, or have otherwise become, due and payable as permitted by Section 10.2., and although such obligations shall be contingent or unmatured.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12.4. LITIGATION; JURISDICTION; OTHER MATTERS; WAIVERS.</w:t>
      </w:r>
    </w:p>
    <w:p>
      <w:pPr>
        <w:spacing w:after="0" w:line="207" w:lineRule="exact"/>
        <w:rPr>
          <w:sz w:val="20"/>
          <w:szCs w:val="20"/>
          <w:color w:val="auto"/>
        </w:rPr>
      </w:pPr>
    </w:p>
    <w:p>
      <w:pPr>
        <w:ind w:right="1779" w:firstLine="956"/>
        <w:spacing w:after="0" w:line="237" w:lineRule="auto"/>
        <w:tabs>
          <w:tab w:leader="none" w:pos="1896"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ACKNOWLEDGES THAT ANY DISPUTE OR CONTROVERSY BETWEEN OR AMONG THE BORROWER, THE AGENT OR ANY OF THE LENDERS WOULD BE BASED ON DIFFICULT AND COMPLEX ISSUES OF LAW AND FACT AND WOULD RESULT IN DELAY AND EXPENSE TO THE PARTIES. ACCORDINGLY, TO THE EXTENT PERMITTED BY APPLICABLE LAW, EACH OF THE LENDERS, THE AGENT AND THE BORROWER HEREBY WAIVES ITS RIGHT TO A TRIAL BY JURY IN ANY ACTION OR PROCEEDING OF ANY KIND OR NATURE IN ANY COURT OR TRIBUNAL IN WHICH AN ACTION MAY BE COMMENCED BY OR AGAINST ANY PARTY HERETO ARISING OUT OF THIS AGREEMENT, THE NOTES, OR ANY OTHER LOAN DOCUMENT OR BY REASON OF ANY OTHER SUIT, CAUSE OF ACTION OR DISPUTE WHATSOEVER BETWEEN OR AMONG THE BORROWER,</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93</w:t>
      </w:r>
    </w:p>
    <w:p>
      <w:pPr>
        <w:sectPr>
          <w:pgSz w:w="11900" w:h="16838" w:orient="portrait"/>
          <w:cols w:equalWidth="0" w:num="1">
            <w:col w:w="10219"/>
          </w:cols>
          <w:pgMar w:left="240" w:top="723" w:right="1440" w:bottom="1440" w:gutter="0" w:footer="0" w:header="0"/>
        </w:sectPr>
      </w:pPr>
    </w:p>
    <w:bookmarkStart w:id="101" w:name="page102"/>
    <w:bookmarkEnd w:id="101"/>
    <w:p>
      <w:pPr>
        <w:ind w:right="2199"/>
        <w:spacing w:after="0" w:line="235" w:lineRule="auto"/>
        <w:rPr>
          <w:sz w:val="20"/>
          <w:szCs w:val="20"/>
          <w:color w:val="auto"/>
        </w:rPr>
      </w:pPr>
      <w:r>
        <w:rPr>
          <w:rFonts w:ascii="Courier New" w:cs="Courier New" w:eastAsia="Courier New" w:hAnsi="Courier New"/>
          <w:sz w:val="18"/>
          <w:szCs w:val="18"/>
          <w:color w:val="auto"/>
        </w:rPr>
        <w:t>THE AGENT OR ANY OF THE LENDERS OF ANY KIND OR NATURE RELATING TO ANY OF THE LOAN DOCUMENTS.</w:t>
      </w:r>
    </w:p>
    <w:p>
      <w:pPr>
        <w:spacing w:after="0" w:line="208" w:lineRule="exact"/>
        <w:rPr>
          <w:sz w:val="20"/>
          <w:szCs w:val="20"/>
          <w:color w:val="auto"/>
        </w:rPr>
      </w:pPr>
    </w:p>
    <w:p>
      <w:pPr>
        <w:ind w:right="1779" w:firstLine="956"/>
        <w:spacing w:after="0" w:line="238" w:lineRule="auto"/>
        <w:tabs>
          <w:tab w:leader="none" w:pos="1896"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BORROWER, THE AGENT AND EACH LENDER HEREBY AGREES THAT THE FEDERAL DISTRICT COURT FOR THE SOUTHERN DISTRICT OF NEW YORK, OR, AT THE OPTION OF THE AGENT, ANY STATE COURT LOCATED IN THE BOROUGH OF MANHATTAN OF NEW YORK, NEW YORK, SHALL HAVE JURISDICTION TO HEAR AND DETERMINE ANY CLAIMS OR DISPUTES BETWEEN OR AMONG THE BORROWER, THE AGENT OR ANY OF THE LENDERS PERTAINING DIRECTLY OR INDIRECTLY TO THIS AGREEMENT, THE LOANS AND LETTERS OF CREDIT, THE NOTES OR ANY OTHER LOAN DOCUMENT OR TO ANY MATTER ARISING HEREFROM OR THEREFROM. THE BORROWER AND EACH OF THE LENDERS EXPRESSLY SUBMIT AND CONSENT IN ADVANCE TO SUCH JURISDICTION IN ANY ACTION OR PROCEEDING COMMENCED IN SUCH COURTS WITH RESPECT TO SUCH CLAIMS OR DISPUTES.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208" w:lineRule="exact"/>
        <w:rPr>
          <w:rFonts w:ascii="Courier New" w:cs="Courier New" w:eastAsia="Courier New" w:hAnsi="Courier New"/>
          <w:sz w:val="18"/>
          <w:szCs w:val="18"/>
          <w:color w:val="auto"/>
        </w:rPr>
      </w:pPr>
    </w:p>
    <w:p>
      <w:pPr>
        <w:ind w:right="1879" w:firstLine="956"/>
        <w:spacing w:after="0" w:line="273" w:lineRule="auto"/>
        <w:tabs>
          <w:tab w:leader="none" w:pos="1896"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AGREEMENT.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12.5. SUCCESSORS AND ASSIGNS.</w:t>
      </w:r>
    </w:p>
    <w:p>
      <w:pPr>
        <w:spacing w:after="0" w:line="207" w:lineRule="exact"/>
        <w:rPr>
          <w:sz w:val="20"/>
          <w:szCs w:val="20"/>
          <w:color w:val="auto"/>
        </w:rPr>
      </w:pPr>
    </w:p>
    <w:p>
      <w:pPr>
        <w:ind w:right="1779" w:firstLine="956"/>
        <w:spacing w:after="0" w:line="237" w:lineRule="auto"/>
        <w:tabs>
          <w:tab w:leader="none" w:pos="1896"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Agreement shall be binding upon and inure to the benefit of the parties hereto and their respective successors and permitted assigns, except that the Borrower may not assign or otherwise transfer any of its rights or obligations under this Agreement without the prior written consent of all Lenders and any such assignment or other transfer to which all of the Lenders have not so consented shall be null and void.</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Lender may make, carry or transfer Loans at, to or for the account of any of its branch offices or the office of an affiliate of such Lender except to the extent such transfer would result in increased costs to the Borrower.</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Lender may at any time grant to one or more banks or other financial institutions (each a "PARTICIPANT") participating interests in its Commitments or the Loans or other Obligations owing to such Lender; provided, however, (i) any such participating interest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94</w:t>
      </w:r>
    </w:p>
    <w:p>
      <w:pPr>
        <w:sectPr>
          <w:pgSz w:w="11900" w:h="16838" w:orient="portrait"/>
          <w:cols w:equalWidth="0" w:num="1">
            <w:col w:w="10219"/>
          </w:cols>
          <w:pgMar w:left="240" w:top="723" w:right="1440" w:bottom="1440" w:gutter="0" w:footer="0" w:header="0"/>
        </w:sectPr>
      </w:pPr>
    </w:p>
    <w:bookmarkStart w:id="102" w:name="page103"/>
    <w:bookmarkEnd w:id="102"/>
    <w:p>
      <w:pPr>
        <w:ind w:right="1779"/>
        <w:spacing w:after="0" w:line="269" w:lineRule="auto"/>
        <w:rPr>
          <w:sz w:val="20"/>
          <w:szCs w:val="20"/>
          <w:color w:val="auto"/>
        </w:rPr>
      </w:pPr>
      <w:r>
        <w:rPr>
          <w:rFonts w:ascii="Courier New" w:cs="Courier New" w:eastAsia="Courier New" w:hAnsi="Courier New"/>
          <w:sz w:val="16"/>
          <w:szCs w:val="16"/>
          <w:color w:val="auto"/>
        </w:rPr>
        <w:t>must be for a constant and not a varying percentage interest and (ii) unless the Borrower and Agent otherwise agree, after giving effect to the grant of a participating interest in a Lender's Revolving Commitment, the amount of its Revolving Commitment in which it has not granted any participating interests must be equal to at least $10,000,000. No Participant shall have any rights or benefits under this Agreement or any other Loan Document. In the event of any such grant by a Lender of a participating interest to a Participant, such Lender shall remain responsible for the performance of its obligations hereunder, and the Borrower and the Agent shall continue to deal solely and directly with such Lender in connection with such Lender's rights and obligations under this Agreement. Any agreement pursuant to which any Lender may grant such a participating interest shall provide that such Lender shall retain the sole right and responsibility to enforce the obligations of the Borrower hereunder, including, without limitation, the right to approve any amendment, modification or waiver of any provision of this Agreement; provided, however, such Lender may agree with the Participant that it will not, without the consent of the Participant, agree to (i) increase, or extend the term or extend the time or waive any requirement for the reduction or termination of, such Lender's Commitment, (ii) extend the date fixed for the payment of principal of or interest on the Loans or portions thereof owing to such Lender, (iii) reduce the amount of any such payment of principal, (iv) reduce the rate at which interest is payable thereon or (v) release any Guarantor (except as otherwise permitted under Section 7.12.(c)). An assignment or other transfer which is not permitted by subsection (d) or (e) below shall be given effect for purposes of this Agreement only to the extent of a participating interest granted in accordance with this subsection (c). Upon request from the Agent, a Lender shall notify the Agent of the sale of any participation hereunder and, if requested by the Agent, certify to the Agent that such participation is permitted hereunder and that the requirements of Section 3.12.(c) have been satisfied.</w:t>
      </w:r>
    </w:p>
    <w:p>
      <w:pPr>
        <w:spacing w:after="0" w:line="200" w:lineRule="exact"/>
        <w:rPr>
          <w:sz w:val="20"/>
          <w:szCs w:val="20"/>
          <w:color w:val="auto"/>
        </w:rPr>
      </w:pPr>
    </w:p>
    <w:p>
      <w:pPr>
        <w:spacing w:after="0" w:line="392" w:lineRule="exact"/>
        <w:rPr>
          <w:sz w:val="20"/>
          <w:szCs w:val="20"/>
          <w:color w:val="auto"/>
        </w:rPr>
      </w:pPr>
    </w:p>
    <w:p>
      <w:pPr>
        <w:ind w:right="1779" w:firstLine="956"/>
        <w:spacing w:after="0" w:line="238" w:lineRule="auto"/>
        <w:tabs>
          <w:tab w:leader="none" w:pos="1896"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Lender may with the prior written consent of the Agent and, so long as no Event of Default exists, the Borrower (which consent, in each case, shall not be unreasonably withheld (it being agreed that the Borrower's withholding of consent to an assignment which would result in the Borrower having to pay amounts under Section 3.12. shall be deemed to be reasonable)), assign to one or more Eligible Assignees (each an "Assignee") all or a portion of its rights and obligations under this Agreement and the Notes (including all or a portion of its Commitments and the Loans owing to such Lender); provided, however, (i) no such consent by the Borrower shall be required in the case of any assignment to another Lender or any affiliate of such Lender or another Lender and no such consent by the Agent shall be required in the case of any assignment by a Lender to any affiliate of such Lender; (ii) unless the Borrower and Agent otherwise agree, after giving effect any partial assignment by a Revolving Lender, the Assignee shall hold, and the assigning Revolving Lender shall retain, a Revolving Commitment, or if the Revolving Commitments have been terminated, Revolving Loans having an outstanding principal balance, of at least $5,000,000 and integral multiples of $1,000,000 in excess thereof; (iii) unless the Borrower and Agent otherwise agree, after giving effect any partial assignment by a Term Lender, the Assignee shall hold, and the assigning Term Lender shall retain, Term Loans having an outstanding principal balance, of at least $1,000,000 and integral multiples of $500,000 in excess thereof in the case of Three Year Term Loans, and $1,000,000 and integral multiples of $500,000 in excess thereof in the case of Five Year Term Loans, (iv) each such assignment shall be effected by means of an Assignment and Acceptance Agreement, (v) so long as no Default or Event of Default shall have occurred, after giving effect to any assignment by</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95</w:t>
      </w:r>
    </w:p>
    <w:p>
      <w:pPr>
        <w:sectPr>
          <w:pgSz w:w="11900" w:h="16838" w:orient="portrait"/>
          <w:cols w:equalWidth="0" w:num="1">
            <w:col w:w="10219"/>
          </w:cols>
          <w:pgMar w:left="240" w:top="722" w:right="1440" w:bottom="1440" w:gutter="0" w:footer="0" w:header="0"/>
        </w:sectPr>
      </w:pPr>
    </w:p>
    <w:bookmarkStart w:id="103" w:name="page104"/>
    <w:bookmarkEnd w:id="103"/>
    <w:p>
      <w:pPr>
        <w:ind w:right="1779"/>
        <w:spacing w:after="0" w:line="238" w:lineRule="auto"/>
        <w:rPr>
          <w:sz w:val="20"/>
          <w:szCs w:val="20"/>
          <w:color w:val="auto"/>
        </w:rPr>
      </w:pPr>
      <w:r>
        <w:rPr>
          <w:rFonts w:ascii="Courier New" w:cs="Courier New" w:eastAsia="Courier New" w:hAnsi="Courier New"/>
          <w:sz w:val="18"/>
          <w:szCs w:val="18"/>
          <w:color w:val="auto"/>
        </w:rPr>
        <w:t>the Lender then acting as Agent, the aggregate amount of its Revolving Commitment, together with the outstanding principal amount of Term Loans held by such Lender, shall not be less than $50,000,000 (such amount to be reduced pro rata by the amount of any reductions of the aggregate amount of the Revolving Commitments and the outstanding principal amount of the Term Loans). Upon execution and delivery of such instrument and payment by such Assignee to such transferor Lender of an amount equal to the purchase price agreed between such transferor Lender and such Assignee, such Assignee shall be a Lender party to this Agreement with respect to the assigned interest as of the effective date of the Assignment and Acceptance Agreement and shall have all the rights and obligations of a Lender with respect to the assigned interest as set forth in such Assignment and Acceptance Agreement, and the transferor Lender shall be released from its obligations hereunder with respect to the assigned interest to a corresponding extent, and no further consent or action by any party shall be required. Upon the consummation of any assignment pursuant to this subsection, the transferor Lender, the Agent and the Borrower shall make appropriate arrangements so that new Notes are issued to the Assignee and such transferor Lender, as appropriate. In connection with any such assignment, the transferor Lender shall pay to the Agent an administrative fee for processing such assignment in the amount of $3,500.</w:t>
      </w:r>
    </w:p>
    <w:p>
      <w:pPr>
        <w:spacing w:after="0" w:line="210" w:lineRule="exact"/>
        <w:rPr>
          <w:sz w:val="20"/>
          <w:szCs w:val="20"/>
          <w:color w:val="auto"/>
        </w:rPr>
      </w:pPr>
    </w:p>
    <w:p>
      <w:pPr>
        <w:ind w:right="1879" w:firstLine="956"/>
        <w:spacing w:after="0" w:line="268" w:lineRule="auto"/>
        <w:tabs>
          <w:tab w:leader="none" w:pos="1896"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(each, a "DESIGNATING LENDER") may, at any time while the Borrower has been assigned an Investment Grade Rating from either S&amp;P or Moody's, designate one Designated Lender to fund Bid Rate Loans on behalf of such Designating Lender subject to the terms of this subsection (e), and the provisions in the immediately preceding subsections (c) and (d) shall not apply to such designation. No Lender may designate more than one Designated Lender. The parties to each such designation shall execute and deliver to the Agent for its acceptance a Designation Agreement. Upon such receipt of an appropriately completed Designation Agreement executed by a Designating Lender and a designee representing that it is a Designated Lender, the Agent will accept such Designation Agreement and give prompt notice thereof to the Borrower, whereupon</w:t>
      </w:r>
    </w:p>
    <w:p>
      <w:pPr>
        <w:spacing w:after="0" w:line="2"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execute and deliver to the Designating Lender a Designated Lender Note payable to the order of the Designated Lender, (ii) from and after the effective date specified in the Designation Agreement, the Designated Lender shall become a party to this Agreement with a right to make Bid Rate Loans on behalf of its Designating Lender pursuant to Section 2.3. after the Borrower has accepted a Bid Rate Loan (or portion thereof) of the Designating Lender, and (iii) the Designated Lender shall not be required to make payments with respect to any obligations in this Agreement except to the extent of excess cash flow of such Designated Lender which is not otherwise required to repay obligations of such Designated Lender which are then due and payable; provided, however, that regardless of such designation and assumption by the Designated Lender, the Designating Lender shall be and remain obligated to the Borrower, the Agent and the Lenders for each and every of the obligations of the Designating Lender and its related Designated Lender with respect to this Agreement, including, without limitation, any indemnification obligations under Section 11.7. and any sums otherwise payable to the Borrower by the Designated Lender. Each Designating Lender shall serve as the administrative agent of the Designated Lender and shall on behalf of, and to the exclusion of, the Designated Lender: (i) receive any and all payments made for the benefit of the Designated Lender and (ii) give and receive all communications and notices and take all actions hereunder, including, without limitation, votes, approvals, waivers, consents and amendments under or relating to this Agreement and the other Loan Documents. Any such</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96</w:t>
      </w:r>
    </w:p>
    <w:p>
      <w:pPr>
        <w:sectPr>
          <w:pgSz w:w="11900" w:h="16838" w:orient="portrait"/>
          <w:cols w:equalWidth="0" w:num="1">
            <w:col w:w="10219"/>
          </w:cols>
          <w:pgMar w:left="240" w:top="722" w:right="1440" w:bottom="1440" w:gutter="0" w:footer="0" w:header="0"/>
        </w:sectPr>
      </w:pPr>
    </w:p>
    <w:bookmarkStart w:id="104" w:name="page105"/>
    <w:bookmarkEnd w:id="104"/>
    <w:p>
      <w:pPr>
        <w:ind w:right="1779"/>
        <w:spacing w:after="0" w:line="238" w:lineRule="auto"/>
        <w:rPr>
          <w:sz w:val="20"/>
          <w:szCs w:val="20"/>
          <w:color w:val="auto"/>
        </w:rPr>
      </w:pPr>
      <w:r>
        <w:rPr>
          <w:rFonts w:ascii="Courier New" w:cs="Courier New" w:eastAsia="Courier New" w:hAnsi="Courier New"/>
          <w:sz w:val="18"/>
          <w:szCs w:val="18"/>
          <w:color w:val="auto"/>
        </w:rPr>
        <w:t>notice, communication, vote, approval, waiver, consent or amendment shall be signed by the Designating Lender as administrative agent for the Designated Lender and shall not be signed by the Designated Lender on its own behalf and shall be binding on the Designated Lender to the same extent as if signed by the Designated Lender on its own behalf. The Borrower, the Agent and the Lenders may rely thereon without any requirement that the Designated Lender sign or acknowledge the same. No Designated Lender may assign or transfer all or any portion of its interest hereunder or under any other Loan Document, other than assignments to the Designating Lender which originally designated such Designated Lender. The Borrower, the Lenders and the Agent each hereby agrees that it will not institute against any Designated Lender or join any other Person in instituting against any Designated Lender any bankruptcy, reorganization, arrangement, insolvency or liquidation proceeding under any federal or state bankruptcy or similar law until the later to occur of (x) one year and one day after the payment in full of the latest maturing commercial paper note issued by such Designated Lender and (y) the Revolving Termination Date.</w:t>
      </w:r>
    </w:p>
    <w:p>
      <w:pPr>
        <w:spacing w:after="0" w:line="209" w:lineRule="exact"/>
        <w:rPr>
          <w:sz w:val="20"/>
          <w:szCs w:val="20"/>
          <w:color w:val="auto"/>
        </w:rPr>
      </w:pPr>
    </w:p>
    <w:p>
      <w:pPr>
        <w:ind w:right="1879" w:firstLine="956"/>
        <w:spacing w:after="0" w:line="269" w:lineRule="auto"/>
        <w:tabs>
          <w:tab w:leader="none" w:pos="1896"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shall maintain at the Principal Office a copy of each Assignment and Acceptance Agreement delivered to and accepted by it and a register for the recordation of the names and addresses of the Lenders and the Commitment of each Lender from time to time (the "REGISTER"). The Agent shall give each Lender and the Borrower notice of the assignment by any Lender of its rights as contemplated by this Section. The Borrower, the Agent and the Lenders may treat each Person whose name is recorded in the Register as a Lender hereunder for all purposes of this Agreement. The Register and copies of each Assignment and Acceptance Agreement shall be available for inspection by the Borrower or any Lender at any reasonable time and from time to time upon reasonable prior notice to the Agent. Upon its receipt of an Assignment and Acceptance Agreement executed by an assigning Lender, together with each Note subject to such assignment, the Agent shall, if such Assignment and Acceptance Agreement has been completed and if the Agent receives the processing and recording fee described in subsection (d) above, (i) accept such Assignment and Acceptance Agreement, (ii) record the information contained therein in the Register and (iii) give prompt notice thereof to the Borrower.</w:t>
      </w:r>
    </w:p>
    <w:p>
      <w:pPr>
        <w:spacing w:after="0" w:line="395"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assignments and participations permitted under the foregoing provisions of this Section, any Lender may assign and pledge all or any portion of its Loans and its Notes to any Federal Reserve Bank as collateral security pursuant to Regulation A and any Operating Circular issued by such Federal Reserve Bank, and such Loans and Notes shall be fully transferable as provided therein. No such assignment shall release the assigning Lender from its obligations hereunder.</w:t>
      </w:r>
    </w:p>
    <w:p>
      <w:pPr>
        <w:spacing w:after="0" w:line="211" w:lineRule="exact"/>
        <w:rPr>
          <w:rFonts w:ascii="Courier New" w:cs="Courier New" w:eastAsia="Courier New" w:hAnsi="Courier New"/>
          <w:sz w:val="18"/>
          <w:szCs w:val="18"/>
          <w:color w:val="auto"/>
        </w:rPr>
      </w:pPr>
    </w:p>
    <w:p>
      <w:pPr>
        <w:ind w:right="1779" w:firstLine="956"/>
        <w:spacing w:after="0" w:line="275" w:lineRule="auto"/>
        <w:tabs>
          <w:tab w:leader="none" w:pos="1896"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Lender may furnish any information concerning the Borrower, any other Loan Party or any of their respective Subsidiaries in the possession of such Lender from time to time to Assignees and Participants (including prospective Assignees and Participants) subject to compliance with Section 12.8.</w:t>
      </w:r>
    </w:p>
    <w:p>
      <w:pPr>
        <w:spacing w:after="0" w:line="182" w:lineRule="exact"/>
        <w:rPr>
          <w:rFonts w:ascii="Courier New" w:cs="Courier New" w:eastAsia="Courier New" w:hAnsi="Courier New"/>
          <w:sz w:val="16"/>
          <w:szCs w:val="16"/>
          <w:color w:val="auto"/>
        </w:rPr>
      </w:pPr>
    </w:p>
    <w:p>
      <w:pPr>
        <w:jc w:val="both"/>
        <w:ind w:right="1999" w:firstLine="956"/>
        <w:spacing w:after="0" w:line="237" w:lineRule="auto"/>
        <w:tabs>
          <w:tab w:leader="none" w:pos="1896"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to the contrary notwithstanding, no Lender may assign or participate any interest in any Loan held by it hereunder to the Borrower, any other Loan Party or any of their respective Affiliates or Subsidiaries.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97</w:t>
      </w:r>
    </w:p>
    <w:p>
      <w:pPr>
        <w:sectPr>
          <w:pgSz w:w="11900" w:h="16838" w:orient="portrait"/>
          <w:cols w:equalWidth="0" w:num="1">
            <w:col w:w="10219"/>
          </w:cols>
          <w:pgMar w:left="240" w:top="723" w:right="1440" w:bottom="1440" w:gutter="0" w:footer="0" w:header="0"/>
        </w:sectPr>
      </w:pPr>
    </w:p>
    <w:bookmarkStart w:id="105" w:name="page106"/>
    <w:bookmarkEnd w:id="105"/>
    <w:p>
      <w:pPr>
        <w:ind w:right="1879" w:firstLine="956"/>
        <w:spacing w:after="0" w:line="237" w:lineRule="auto"/>
        <w:tabs>
          <w:tab w:leader="none" w:pos="1896"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Lender agrees that, without the prior written consent of the Borrower and the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12.6. AMENDMENTS.</w:t>
      </w:r>
    </w:p>
    <w:p>
      <w:pPr>
        <w:spacing w:after="0" w:line="207" w:lineRule="exact"/>
        <w:rPr>
          <w:sz w:val="20"/>
          <w:szCs w:val="20"/>
          <w:color w:val="auto"/>
        </w:rPr>
      </w:pPr>
    </w:p>
    <w:p>
      <w:pPr>
        <w:ind w:right="1779" w:firstLine="956"/>
        <w:spacing w:after="0" w:line="237" w:lineRule="auto"/>
        <w:tabs>
          <w:tab w:leader="none" w:pos="1896"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expressly provided in this Agreement, any consent or approval required or permitted by this Agreement or any other Loan Document to be given by the Lenders may be given, and any term of this Agreement or of any other Loan Document may be amended, and the performance or observance by the Borrower or any other Loan Party or any Subsidiary of any terms of this Agreement or such other Loan Document or the continuance of any Default or Event of Default may be waived (either generally or in a particular instance and either retroactively or prospectively) with, but only with, the written consent of the Requisite Lenders (and, in the case of an amendment to any Loan Document, the written consent of each Loan Party a party thereto).</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immediately following subsection (e), any term of this Agreement or of any other Loan Document relating to the rights or obligations of the Revolving Lenders, and not any other Lenders, may be amended, and the performance or observance by the Borrower or any other Loan Party or any Subsidiary of any such terms may be waived (either generally or in a particular instance and either retroactively or prospectively) with, and only with, the written consent of the Requisite Revolving Lenders (and, in the case of an amendment to any Loan Document, the written consent of each Loan Party a party thereto).</w:t>
      </w:r>
    </w:p>
    <w:p>
      <w:pPr>
        <w:spacing w:after="0" w:line="213"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immediately following subsection (e), any term of this Agreement or of any other Loan Document relating to the rights or obligations of the Three Year Term Lenders, and not any other Lenders, may be amended, and the performance or observance by the Borrower or any other Loan Party or any Subsidiary of any such terms may be waived (either generally or in a particular instance and either retroactively or prospectively) with, but only with, the written consent of the Requisite Three Year Term Lenders (and, in the case of an amendment to any Loan Document, the written consent of each Loan Party a party thereto).</w:t>
      </w:r>
    </w:p>
    <w:p>
      <w:pPr>
        <w:spacing w:after="0" w:line="213"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immediately following subsection (e), any term of this Agreement or of any other Loan Document relating to the rights or obligations of the Five Year Term Lenders, and not any other Lenders, may be amended, and the performance or observance by the Borrower or any other Loan Party or any Subsidiary of any such terms may be waived (either generally or in a particular instance and either retroactively or prospectively) with, but only with, the written consent of the Requisite Five Year Term Lenders (and, in the case of an amendment to any Loan Document, the written consent of each Loan Party a party thereto).</w:t>
      </w:r>
    </w:p>
    <w:p>
      <w:pPr>
        <w:spacing w:after="0" w:line="213" w:lineRule="exact"/>
        <w:rPr>
          <w:rFonts w:ascii="Courier New" w:cs="Courier New" w:eastAsia="Courier New" w:hAnsi="Courier New"/>
          <w:sz w:val="18"/>
          <w:szCs w:val="18"/>
          <w:color w:val="auto"/>
        </w:rPr>
      </w:pPr>
    </w:p>
    <w:p>
      <w:pPr>
        <w:jc w:val="both"/>
        <w:ind w:right="2419" w:firstLine="956"/>
        <w:spacing w:after="0" w:line="236" w:lineRule="auto"/>
        <w:tabs>
          <w:tab w:leader="none" w:pos="1896"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without the prior written consent of each Lender adversely affected thereby, no amendment, waiver or consent shall do any of the following: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98</w:t>
      </w:r>
    </w:p>
    <w:p>
      <w:pPr>
        <w:sectPr>
          <w:pgSz w:w="11900" w:h="16838" w:orient="portrait"/>
          <w:cols w:equalWidth="0" w:num="1">
            <w:col w:w="10219"/>
          </w:cols>
          <w:pgMar w:left="240" w:top="722" w:right="1440" w:bottom="1440" w:gutter="0" w:footer="0" w:header="0"/>
        </w:sectPr>
      </w:pPr>
    </w:p>
    <w:bookmarkStart w:id="106" w:name="page107"/>
    <w:bookmarkEnd w:id="106"/>
    <w:p>
      <w:pPr>
        <w:ind w:left="4" w:right="1879" w:firstLine="944"/>
        <w:spacing w:after="0" w:line="236" w:lineRule="auto"/>
        <w:tabs>
          <w:tab w:leader="none" w:pos="1900"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Commitments of the Lenders (except for any increase in the Commitments effectuated pursuant to Section 2.17.) or subject the Lenders to any additional obligations;</w:t>
      </w:r>
    </w:p>
    <w:p>
      <w:pPr>
        <w:spacing w:after="0" w:line="208" w:lineRule="exact"/>
        <w:rPr>
          <w:rFonts w:ascii="Courier New" w:cs="Courier New" w:eastAsia="Courier New" w:hAnsi="Courier New"/>
          <w:sz w:val="18"/>
          <w:szCs w:val="18"/>
          <w:color w:val="auto"/>
        </w:rPr>
      </w:pPr>
    </w:p>
    <w:p>
      <w:pPr>
        <w:ind w:left="4" w:right="1779" w:firstLine="944"/>
        <w:spacing w:after="0" w:line="236" w:lineRule="auto"/>
        <w:tabs>
          <w:tab w:leader="none" w:pos="1900"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of, or interest rates that have accrued or that will be charged on the outstanding principal amount of, any Loans or other Obligations;</w:t>
      </w:r>
    </w:p>
    <w:p>
      <w:pPr>
        <w:spacing w:after="0" w:line="208" w:lineRule="exact"/>
        <w:rPr>
          <w:rFonts w:ascii="Courier New" w:cs="Courier New" w:eastAsia="Courier New" w:hAnsi="Courier New"/>
          <w:sz w:val="18"/>
          <w:szCs w:val="18"/>
          <w:color w:val="auto"/>
        </w:rPr>
      </w:pPr>
    </w:p>
    <w:p>
      <w:pPr>
        <w:ind w:left="4" w:right="2099" w:firstLine="944"/>
        <w:spacing w:after="0" w:line="235" w:lineRule="auto"/>
        <w:tabs>
          <w:tab w:leader="none" w:pos="1900"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amount of any Fees payable hereunder or postpone any date fixed for payment thereof;</w:t>
      </w:r>
    </w:p>
    <w:p>
      <w:pPr>
        <w:spacing w:after="0" w:line="208" w:lineRule="exact"/>
        <w:rPr>
          <w:rFonts w:ascii="Courier New" w:cs="Courier New" w:eastAsia="Courier New" w:hAnsi="Courier New"/>
          <w:sz w:val="18"/>
          <w:szCs w:val="18"/>
          <w:color w:val="auto"/>
        </w:rPr>
      </w:pPr>
    </w:p>
    <w:p>
      <w:pPr>
        <w:ind w:left="4" w:right="1779" w:firstLine="944"/>
        <w:spacing w:after="0" w:line="237" w:lineRule="auto"/>
        <w:tabs>
          <w:tab w:leader="none" w:pos="1900"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definition of the term "Revolving Termination Date" (except as contemplated under Section 2.14.), the term "Three Year Term Maturity Date", the term "Five Year Term Maturity Date" or otherwise postpone any date fixed for any payment of any principal of, or interest on, any Loans or any other Obligations (including the waiver of any Default or Event of Default as a result of the nonpayment of any such Obligations as and when due), or extend the expiration date of any Letter of Credit beyond the Revolving Termination Date;</w:t>
      </w:r>
    </w:p>
    <w:p>
      <w:pPr>
        <w:spacing w:after="0" w:line="207" w:lineRule="exact"/>
        <w:rPr>
          <w:rFonts w:ascii="Courier New" w:cs="Courier New" w:eastAsia="Courier New" w:hAnsi="Courier New"/>
          <w:sz w:val="18"/>
          <w:szCs w:val="18"/>
          <w:color w:val="auto"/>
        </w:rPr>
      </w:pPr>
    </w:p>
    <w:p>
      <w:pPr>
        <w:ind w:left="1904" w:hanging="956"/>
        <w:spacing w:after="0"/>
        <w:tabs>
          <w:tab w:leader="none" w:pos="1904"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or otherwise modify the provisions of Section</w:t>
      </w:r>
    </w:p>
    <w:p>
      <w:pPr>
        <w:ind w:left="4"/>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w:t>
      </w:r>
    </w:p>
    <w:p>
      <w:pPr>
        <w:spacing w:after="0" w:line="207" w:lineRule="exact"/>
        <w:rPr>
          <w:rFonts w:ascii="Courier New" w:cs="Courier New" w:eastAsia="Courier New" w:hAnsi="Courier New"/>
          <w:sz w:val="18"/>
          <w:szCs w:val="18"/>
          <w:color w:val="auto"/>
        </w:rPr>
      </w:pPr>
    </w:p>
    <w:p>
      <w:pPr>
        <w:ind w:left="4" w:right="1879" w:firstLine="944"/>
        <w:spacing w:after="0" w:line="237" w:lineRule="auto"/>
        <w:tabs>
          <w:tab w:leader="none" w:pos="1900"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definition of the term "Requisite Lenders," "Requisite Revolving Lenders," "Requisite Term Lenders," "Requisite Three Year Term Lenders" or "Requisite Five Year Term Lenders" or otherwise modify in any other manner the number or percentage of the Lenders required to make any determinations or waive any rights hereunder or to modify any provision hereof, including without limitation, any modification of this Section 12.6. if such modification would have such effect;</w:t>
      </w:r>
    </w:p>
    <w:p>
      <w:pPr>
        <w:spacing w:after="0" w:line="212" w:lineRule="exact"/>
        <w:rPr>
          <w:rFonts w:ascii="Courier New" w:cs="Courier New" w:eastAsia="Courier New" w:hAnsi="Courier New"/>
          <w:sz w:val="18"/>
          <w:szCs w:val="18"/>
          <w:color w:val="auto"/>
        </w:rPr>
      </w:pPr>
    </w:p>
    <w:p>
      <w:pPr>
        <w:ind w:left="4" w:right="1879" w:firstLine="944"/>
        <w:spacing w:after="0" w:line="235" w:lineRule="auto"/>
        <w:tabs>
          <w:tab w:leader="none" w:pos="1900"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any Guarantor from its obligations under the Guaranty (except as otherwise permitted under Section 7.12.(c));</w:t>
      </w:r>
    </w:p>
    <w:p>
      <w:pPr>
        <w:spacing w:after="0" w:line="202" w:lineRule="exact"/>
        <w:rPr>
          <w:rFonts w:ascii="Courier New" w:cs="Courier New" w:eastAsia="Courier New" w:hAnsi="Courier New"/>
          <w:sz w:val="18"/>
          <w:szCs w:val="18"/>
          <w:color w:val="auto"/>
        </w:rPr>
      </w:pPr>
    </w:p>
    <w:p>
      <w:pPr>
        <w:ind w:left="1904" w:hanging="956"/>
        <w:spacing w:after="0"/>
        <w:tabs>
          <w:tab w:leader="none" w:pos="1904"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or otherwise modify the provisions of Section</w:t>
      </w:r>
    </w:p>
    <w:p>
      <w:pPr>
        <w:ind w:left="4"/>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2.16.(a); or</w:t>
      </w:r>
    </w:p>
    <w:p>
      <w:pPr>
        <w:spacing w:after="0" w:line="207" w:lineRule="exact"/>
        <w:rPr>
          <w:rFonts w:ascii="Courier New" w:cs="Courier New" w:eastAsia="Courier New" w:hAnsi="Courier New"/>
          <w:sz w:val="18"/>
          <w:szCs w:val="18"/>
          <w:color w:val="auto"/>
        </w:rPr>
      </w:pPr>
    </w:p>
    <w:p>
      <w:pPr>
        <w:ind w:left="4" w:right="2199" w:firstLine="944"/>
        <w:spacing w:after="0" w:line="235" w:lineRule="auto"/>
        <w:tabs>
          <w:tab w:leader="none" w:pos="1900"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number of Interest Periods permitted with respect to Loans under Section 2.7.</w:t>
      </w:r>
    </w:p>
    <w:p>
      <w:pPr>
        <w:spacing w:after="0" w:line="208" w:lineRule="exact"/>
        <w:rPr>
          <w:rFonts w:ascii="Courier New" w:cs="Courier New" w:eastAsia="Courier New" w:hAnsi="Courier New"/>
          <w:sz w:val="18"/>
          <w:szCs w:val="18"/>
          <w:color w:val="auto"/>
        </w:rPr>
      </w:pPr>
    </w:p>
    <w:p>
      <w:pPr>
        <w:ind w:left="-956" w:right="1879" w:firstLine="956"/>
        <w:spacing w:after="0" w:line="237" w:lineRule="auto"/>
        <w:tabs>
          <w:tab w:leader="none" w:pos="9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waiver or consent, unless in writing and signed by the Agent, in such capacity, in addition to the Lenders required hereinabove to take such action, shall affect the rights or duties of the Agent under this Agreement or any of the other Loan Documents. Any amendment, waiver or consent relating to Section 2.4. or the obligations of the Swingline Lender under this Agreement or any other Loan Document shall, in addition to the Lenders required hereinabove to take such action, require the written consent of the Swingline Lender.</w:t>
      </w:r>
    </w:p>
    <w:p>
      <w:pPr>
        <w:spacing w:after="0" w:line="212" w:lineRule="exact"/>
        <w:rPr>
          <w:rFonts w:ascii="Courier New" w:cs="Courier New" w:eastAsia="Courier New" w:hAnsi="Courier New"/>
          <w:sz w:val="18"/>
          <w:szCs w:val="18"/>
          <w:color w:val="auto"/>
        </w:rPr>
      </w:pPr>
    </w:p>
    <w:p>
      <w:pPr>
        <w:ind w:left="-956" w:right="2099" w:firstLine="956"/>
        <w:spacing w:after="0" w:line="236" w:lineRule="auto"/>
        <w:tabs>
          <w:tab w:leader="none" w:pos="9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Section to the contrary, a Default or Event of Default may not be waived for purposes of Section 5.2. without the prior written consent of the Requisite Revolving Lenders.</w:t>
      </w:r>
    </w:p>
    <w:p>
      <w:pPr>
        <w:spacing w:after="0" w:line="203"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99</w:t>
      </w:r>
    </w:p>
    <w:p>
      <w:pPr>
        <w:sectPr>
          <w:pgSz w:w="11900" w:h="16838" w:orient="portrait"/>
          <w:cols w:equalWidth="0" w:num="1">
            <w:col w:w="9263"/>
          </w:cols>
          <w:pgMar w:left="1196" w:top="723" w:right="1440" w:bottom="1440" w:gutter="0" w:footer="0" w:header="0"/>
        </w:sectPr>
      </w:pPr>
    </w:p>
    <w:bookmarkStart w:id="107" w:name="page108"/>
    <w:bookmarkEnd w:id="107"/>
    <w:p>
      <w:pPr>
        <w:ind w:right="1779" w:firstLine="956"/>
        <w:spacing w:after="0" w:line="237" w:lineRule="auto"/>
        <w:tabs>
          <w:tab w:leader="none" w:pos="1896"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Agent or any Lender in exercising any right shall operate as a waiver thereof or otherwise be prejudicial thereto. Except as otherwise explicitly provided for herein or in any other Loan Document, no notice to or demand upon the Borrower shall entitle the Borrower to any other or further notice or demand in similar or other circumstances.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12.7. NONLIABILITY OF AGENT AND LENDERS.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relationship between the Borrower and the Lenders and the Agent shall be solely that of borrower and lender. Neither the Agent nor any Lender shall have any fiduciary responsibilities to the Borrower and no provision in this Agreement or in any of the other Loan Documents, and no course of dealing between or among any of the parties hereto, shall be deemed to create any fiduciary duty owing by the Agent or any Lender to any Lender, the Borrower, any Subsidiary or any other Loan Party. Neither the Agent nor any Lender undertakes any responsibility to the Borrower to review or inform the Borrower of any matter in connection with any phase of the Borrower's business or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12.8. CONFIDENTIALITY.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Agent and each Lender shall use reasonable efforts to assure that information about Borrower, the other Loan Parties and other Subsidiaries, and the Properties thereof and their operations, affairs and financial condition, not generally disclosed to the public, which is furnished to the Agent or any Lender pursuant to the provisions of this Agreement or any other Loan Document, is used only for the purposes of this Agreement and the other Loan Documents and shall not be divulged to any Person other than the Agent, the Lenders, and their respective officers, directors, employees and agents who are actively and directly participating in the evaluation, administration or enforcement of the Loan Documents and other transactions between such Lender and the Borrower, but in any event the Agent and the Lenders may make disclosure: (a) to any of their respective affiliates (provided they shall agree to keep such information confidential in accordance with the terms of this Section 12.8.); (b) as reasonably requested by any bona fide prospective Assignee, Participant or other transferee in connection with the contemplated transfer of any Commitment or participations therein as permitted hereunder (provided they shall agree to keep such information confidential in accordance with the terms of this Section); (c) as required or requested by any Governmental Authority or representative thereof or pursuant to legal process or in connection with any legal proceedings; (d) to the Agent's or such Lender's independent auditors and other professional advisors (provided they shall be notified of the confidential nature of the information); (e) after the happening and during the continuance of an Event of Default, to any other Person, as necessary for the exercise by the Agent or the Lenders of rights hereunder or under any of the other Loan Documents; (f) upon Borrower's prior consent (which consent shall not be unreasonably withheld), to any contractual counter-parties to any swap or similar hedging agreement or to any rating agency; and (g) to the extent such information (x) becomes publicly available other than as a result of a breach by such party of this Section or</w:t>
      </w:r>
    </w:p>
    <w:p>
      <w:pPr>
        <w:spacing w:after="0" w:line="187" w:lineRule="exact"/>
        <w:rPr>
          <w:sz w:val="20"/>
          <w:szCs w:val="20"/>
          <w:color w:val="auto"/>
        </w:rPr>
      </w:pPr>
    </w:p>
    <w:p>
      <w:pPr>
        <w:ind w:right="1779" w:firstLine="8"/>
        <w:spacing w:after="0" w:line="279" w:lineRule="auto"/>
        <w:tabs>
          <w:tab w:leader="none" w:pos="42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becomes available to the Agent or any Lender on a nonconfidential basis from a source other than the Borrower or any Affiliate unless the Agent or such Lender has actual knowledge that such information became nonconfidential as</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100</w:t>
      </w:r>
    </w:p>
    <w:p>
      <w:pPr>
        <w:sectPr>
          <w:pgSz w:w="11900" w:h="16838" w:orient="portrait"/>
          <w:cols w:equalWidth="0" w:num="1">
            <w:col w:w="10219"/>
          </w:cols>
          <w:pgMar w:left="240" w:top="723" w:right="1440" w:bottom="1440" w:gutter="0" w:footer="0" w:header="0"/>
        </w:sectPr>
      </w:pPr>
    </w:p>
    <w:bookmarkStart w:id="108" w:name="page109"/>
    <w:bookmarkEnd w:id="108"/>
    <w:p>
      <w:pPr>
        <w:ind w:right="1779"/>
        <w:spacing w:after="0" w:line="269" w:lineRule="auto"/>
        <w:rPr>
          <w:sz w:val="20"/>
          <w:szCs w:val="20"/>
          <w:color w:val="auto"/>
        </w:rPr>
      </w:pPr>
      <w:r>
        <w:rPr>
          <w:rFonts w:ascii="Courier New" w:cs="Courier New" w:eastAsia="Courier New" w:hAnsi="Courier New"/>
          <w:sz w:val="16"/>
          <w:szCs w:val="16"/>
          <w:color w:val="auto"/>
        </w:rPr>
        <w:t>a result of a breach of a confidential arrangement with the Borrower or such Loan Party. Notwithstanding anything to the contrary set forth herein or in any other written or oral understanding or agreement to which the parties hereto are parties or by which they are bound, the parties hereto acknowledge and agree that (i) any obligations of confidentiality contained herein and therein do not apply and have not applied from the commencement of discussions between the parties to the tax treatment and tax structure of the transactions under the Loan Documents (and any related transactions or arrangements), and (ii) each party (and each of its employees, representatives, or other agents) may disclose to any and all Persons, without limitation of any kind, the tax treatment and tax structure of the transactions under the Loan Documents and all materials of any kind (including opinions or other tax analyses) that are provided to such party relating to such tax treatment and tax structure, all within the meaning of Treasury Regulations Section 1.6011-4; provided, however, that with respect to any document or similar item that in either case contains information concerning the tax treatment or tax structure of the transactions under the Loan Documents as well as other information, this sentence shall only apply to such portions of the document or similar item that relate to the tax treatment or tax structure of the transactions under the Loan Documents; provided, further, however, to the extent not inconsistent with the immediately preceding clause (ii), the parties hereto do not intend anything contained in this sentence to be a waiver of the privilege each has to maintain, in its sole discretion, the confidentiality of a communication with its attorney or a confidential communication with a federally authorized tax practitioner under Section 7525 of the Internal Revenue Code relating to the transactions under the Loan Documents.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12.9. INDEMNIFICATION.</w:t>
      </w:r>
    </w:p>
    <w:p>
      <w:pPr>
        <w:spacing w:after="0" w:line="207" w:lineRule="exact"/>
        <w:rPr>
          <w:sz w:val="20"/>
          <w:szCs w:val="20"/>
          <w:color w:val="auto"/>
        </w:rPr>
      </w:pPr>
    </w:p>
    <w:p>
      <w:pPr>
        <w:ind w:right="1779" w:firstLine="956"/>
        <w:spacing w:after="0" w:line="269" w:lineRule="auto"/>
        <w:tabs>
          <w:tab w:leader="none" w:pos="1896"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and hereby agrees to indemnify, defend and hold harmless the Agent, each of the Lenders, any affiliate of the Agent or any Lender, and their respective directors, officers, shareholders, agents, employees and counsel (each referred to herein as an "INDEMNIFIED PARTY") from and against any and all of the following (collectively, the "INDEMNIFIED COSTS"): losses, costs, claims, damages, liabilities, deficiencies, judgments or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lost profits, losses, costs, claims, damages, liabilities, deficiencies, judgments or expenses indemnification in respect of which is specifically covered by Section 3.12. or 4.1. or expressly excluded from the coverage of such Sections 3.12. or 4.1.) incurred by an Indemnified Party in connection with, arising out of, or by reason of, any suit, cause of action, claim, arbitration, investigation or settlement, consent decree or other proceeding (the foregoing referred to herein as an "INDEMNITY PROCEEDING") which is in any way related directly or indirectly to: (i) this Agreement or any other Loan Document or the transactions contemplated thereby; (ii) the making of any Loans or issuance of Letters of Credit hereunder; (iii) any actual or proposed use by the Borrower of the proceeds of the Loans or Letters of Credit; (iv) the Agent's or any Lender's entering into this Agreement; (v) the fact that the Agent and the Lenders have established the credit facility evidenced hereby in favor of the Borrower; (vi) the fact that the Agent and the Lenders are creditors of the Borrower and have or are alleged to have information regarding the financial condition, strategic plans or business operations of the Borrower and the Subsidiaries; (vii) the fact that the Agent and the Lenders are material creditors of the Borrower and are alleged to influence directly or indirectly the business decisions or</w:t>
      </w: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101</w:t>
      </w:r>
    </w:p>
    <w:p>
      <w:pPr>
        <w:sectPr>
          <w:pgSz w:w="11900" w:h="16838" w:orient="portrait"/>
          <w:cols w:equalWidth="0" w:num="1">
            <w:col w:w="10219"/>
          </w:cols>
          <w:pgMar w:left="240" w:top="520"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8"/>
          <w:szCs w:val="18"/>
          <w:color w:val="auto"/>
        </w:rPr>
        <w:t>affairs of the Borrower and the Subsidiaries or their financial condition;</w:t>
      </w:r>
    </w:p>
    <w:p>
      <w:pPr>
        <w:spacing w:after="0" w:line="4" w:lineRule="exact"/>
        <w:rPr>
          <w:sz w:val="20"/>
          <w:szCs w:val="20"/>
          <w:color w:val="auto"/>
        </w:rPr>
      </w:pPr>
    </w:p>
    <w:p>
      <w:pPr>
        <w:ind w:right="1779" w:firstLine="8"/>
        <w:spacing w:after="0" w:line="238" w:lineRule="auto"/>
        <w:tabs>
          <w:tab w:leader="none" w:pos="737"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of any right or remedy the Agent or the Lenders may have under this Agreement or the other Loan Documents; or (ix)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subsection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w:t>
      </w:r>
    </w:p>
    <w:p>
      <w:pPr>
        <w:spacing w:after="0" w:line="209" w:lineRule="exact"/>
        <w:rPr>
          <w:rFonts w:ascii="Courier New" w:cs="Courier New" w:eastAsia="Courier New" w:hAnsi="Courier New"/>
          <w:sz w:val="18"/>
          <w:szCs w:val="18"/>
          <w:color w:val="auto"/>
        </w:rPr>
      </w:pPr>
    </w:p>
    <w:p>
      <w:pPr>
        <w:ind w:right="1779" w:firstLine="956"/>
        <w:spacing w:after="0" w:line="269" w:lineRule="auto"/>
        <w:tabs>
          <w:tab w:leader="none" w:pos="1896"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Borrower's indemnification obligations under this Section 12.9.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notify the Borrower of the commencement of any Indemnity Proceeding; provided, however, that the failure to so notify the Borrower shall not relieve the Borrower from any liability that it may have to such Indemnified Party pursuant to this Section 12.9.</w:t>
      </w:r>
    </w:p>
    <w:p>
      <w:pPr>
        <w:spacing w:after="0" w:line="395" w:lineRule="exact"/>
        <w:rPr>
          <w:rFonts w:ascii="Courier New" w:cs="Courier New" w:eastAsia="Courier New" w:hAnsi="Courier New"/>
          <w:sz w:val="16"/>
          <w:szCs w:val="16"/>
          <w:color w:val="auto"/>
        </w:rPr>
      </w:pPr>
    </w:p>
    <w:p>
      <w:pPr>
        <w:ind w:right="1779" w:firstLine="956"/>
        <w:spacing w:after="0" w:line="236" w:lineRule="auto"/>
        <w:tabs>
          <w:tab w:leader="none" w:pos="1896"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indemnification shall apply to any Indemnity Proceeding arising during the pendency of any bankruptcy proceeding filed by or against the Borrower and/or any Subsidiary.</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212"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Indemnified Party may conduct its own investigation and defense of, and may formulate its own strategy with respect to, any Indemnity Proceeding covered by this Section and, as provided above, all Indemnified Costs incurred by such Indemnified Party shall be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102</w:t>
      </w:r>
    </w:p>
    <w:p>
      <w:pPr>
        <w:sectPr>
          <w:pgSz w:w="11900" w:h="16838" w:orient="portrait"/>
          <w:cols w:equalWidth="0" w:num="1">
            <w:col w:w="10219"/>
          </w:cols>
          <w:pgMar w:left="240" w:top="717" w:right="1440" w:bottom="1440" w:gutter="0" w:footer="0" w:header="0"/>
        </w:sectPr>
      </w:pPr>
    </w:p>
    <w:bookmarkStart w:id="110" w:name="page111"/>
    <w:bookmarkEnd w:id="110"/>
    <w:p>
      <w:pPr>
        <w:ind w:right="1779"/>
        <w:spacing w:after="0" w:line="238" w:lineRule="auto"/>
        <w:rPr>
          <w:sz w:val="20"/>
          <w:szCs w:val="20"/>
          <w:color w:val="auto"/>
        </w:rPr>
      </w:pPr>
      <w:r>
        <w:rPr>
          <w:rFonts w:ascii="Courier New" w:cs="Courier New" w:eastAsia="Courier New" w:hAnsi="Courier New"/>
          <w:sz w:val="18"/>
          <w:szCs w:val="18"/>
          <w:color w:val="auto"/>
        </w:rPr>
        <w:t>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209" w:lineRule="exact"/>
        <w:rPr>
          <w:sz w:val="20"/>
          <w:szCs w:val="20"/>
          <w:color w:val="auto"/>
        </w:rPr>
      </w:pPr>
    </w:p>
    <w:p>
      <w:pPr>
        <w:ind w:right="1879" w:firstLine="956"/>
        <w:spacing w:after="0" w:line="237" w:lineRule="auto"/>
        <w:tabs>
          <w:tab w:leader="none" w:pos="1896"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896"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obligations under this Section shall survive any termination of this Agreement and the other Loan Documents and the payment in full in cash of the Obligations, and are in addition to, and not in substitution of, any other of their obligations set forth in this Agreement or any other Loan Document to which it is a party.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12.10. TERMINATION; SURVIVAL.</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At such time as (a) all of the Commitments have been terminated, (b) all Letters of Credit have terminated, (c) none of the Lenders nor the Swingline Lender is obligated any longer under this Agreement to make any Loans and (d) all Obligations (other than obligations which survive as provided in the following sentence) have been paid and satisfied in full, this Agreement shall terminate. The indemnities to which the Agent, the Lenders and the Swingline Lender are entitled under the provisions of Sections 3.12., 4.1., 4.4., 11.7., 12.2. and 12.9. and any other provision of this Agreement and the other Loan Documents, and the provisions of Section 12.4., shall continue in full force and effect and shall protect the Agent, the Lenders and the Swingline Lender (i) notwithstanding any termination of this Agreement, or of the other Loan Documents, against events arising after such termination as well as before and</w:t>
      </w:r>
    </w:p>
    <w:p>
      <w:pPr>
        <w:spacing w:after="0" w:line="188" w:lineRule="exact"/>
        <w:rPr>
          <w:sz w:val="20"/>
          <w:szCs w:val="20"/>
          <w:color w:val="auto"/>
        </w:rPr>
      </w:pPr>
    </w:p>
    <w:p>
      <w:pPr>
        <w:ind w:right="2099" w:firstLine="8"/>
        <w:spacing w:after="0" w:line="236" w:lineRule="auto"/>
        <w:tabs>
          <w:tab w:leader="none" w:pos="527"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after any such party ceases to be a party to this Agreement with respect to all matters and events existing on or prior to the date such party ceased to be a party to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12.11. SEVERABILITY OF PROVISIONS.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103</w:t>
      </w:r>
    </w:p>
    <w:p>
      <w:pPr>
        <w:sectPr>
          <w:pgSz w:w="11900" w:h="16838" w:orient="portrait"/>
          <w:cols w:equalWidth="0" w:num="1">
            <w:col w:w="10219"/>
          </w:cols>
          <w:pgMar w:left="240" w:top="722"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8"/>
          <w:szCs w:val="18"/>
          <w:color w:val="auto"/>
        </w:rPr>
        <w:t>SECTION 12.12. GOVERNING LAW.</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NEW YORK APPLICABLE TO CONTRACTS EXECUTED, AND TO BE FULLY PERFORMED, IN SUCH STATE.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12.13. COUNTERPARTS.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and any amendments, waivers, consents or supplements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12.14. OBLIGATIONS WITH RESPECT TO LOAN PARTIES.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12.15. LIMITATION OF LIABILITY.</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Neither the Agent nor any Lender, nor any affiliate, officer, director, employee, attorney, or agent of the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or any of the other Loan Documents, or any of the transactions contemplated by this Agreement or any of the other Loan Documents. The Borrower hereby waives, releases, and agrees not to sue the Agent or any Lender or any of the Agent's or any Lender's affiliates, officers, directors, employees, attorneys, or agents for punitive damages in respect of any claim in connection with, arising out of, or in any way related to, this Agreement or any of the other Loan Documents, or any of the transactions contemplated by this Agreement or financed hereby.</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12.16. ENTIRE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the Notes, and the other Loan Documents referred to herein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12.17. CONSTRUCTION.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Agent, the Borrower and each Lender acknowledge that each of them has had the benefit of legal counsel of its own choice and has been afforded an opportunity to review this Agreement and the other Loan Documents with its legal counsel and that this Agreement and the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104</w:t>
      </w:r>
    </w:p>
    <w:p>
      <w:pPr>
        <w:sectPr>
          <w:pgSz w:w="11900" w:h="16838" w:orient="portrait"/>
          <w:cols w:equalWidth="0" w:num="1">
            <w:col w:w="10219"/>
          </w:cols>
          <w:pgMar w:left="240" w:top="717" w:right="1440" w:bottom="1440" w:gutter="0" w:footer="0" w:header="0"/>
        </w:sectPr>
      </w:pPr>
    </w:p>
    <w:bookmarkStart w:id="112" w:name="page113"/>
    <w:bookmarkEnd w:id="112"/>
    <w:p>
      <w:pPr>
        <w:ind w:right="1879"/>
        <w:spacing w:after="0" w:line="235" w:lineRule="auto"/>
        <w:rPr>
          <w:sz w:val="20"/>
          <w:szCs w:val="20"/>
          <w:color w:val="auto"/>
        </w:rPr>
      </w:pPr>
      <w:r>
        <w:rPr>
          <w:rFonts w:ascii="Courier New" w:cs="Courier New" w:eastAsia="Courier New" w:hAnsi="Courier New"/>
          <w:sz w:val="18"/>
          <w:szCs w:val="18"/>
          <w:color w:val="auto"/>
        </w:rPr>
        <w:t>other Loan Documents shall be construed as if jointly drafted by the Agent, the Borrower and each Lender.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12.18. LIMITATION OF LIABILITY OF TRUSTEES, ETC.</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NOTWITHSTANDING ANY OTHER PROVISION OF THIS AGREEMENT AND THE OTHER LOAN DOCUMENTS, THE AGENT AND THE LENDERS SHALL LOOK SOLELY TO THE PROPERTY OF THE BORROWER AND THE OTHER LOAN PARTIES FOR THE ENFORCEMENT OF ANY CLAIM AGAINST THE BORROWER AND SUCH LOAN PARTY UNDER OR IN RESPECT OF ANY OF THE LOAN DOCUMENTS AND ACCORDINGLY NEITHER THE TRUSTEES, OFFICERS, EMPLOYEES, AGENTS NOR SHAREHOLDERS OF THE BORROWER SHALL HAVE ANY PERSONAL LIABILITY FOR OBLIGATIONS ENTERED INTO BY OR ON BEHALF OF THE BORROWER OR ANY OTHER LOAN PARTY.</w:t>
      </w:r>
    </w:p>
    <w:p>
      <w:pPr>
        <w:spacing w:after="0" w:line="1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[Signatures on Following Pages]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105</w:t>
      </w:r>
    </w:p>
    <w:p>
      <w:pPr>
        <w:sectPr>
          <w:pgSz w:w="11900" w:h="16838" w:orient="portrait"/>
          <w:cols w:equalWidth="0" w:num="1">
            <w:col w:w="10219"/>
          </w:cols>
          <w:pgMar w:left="240" w:top="723" w:right="1440" w:bottom="1440" w:gutter="0" w:footer="0" w:header="0"/>
        </w:sectPr>
      </w:pPr>
    </w:p>
    <w:bookmarkStart w:id="113" w:name="page114"/>
    <w:bookmarkEnd w:id="113"/>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Credit Agreement to be executed by their authorized officers all as of the day and year first above written.</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By:__________________________________________________</w:t>
      </w:r>
    </w:p>
    <w:p>
      <w:pPr>
        <w:spacing w:after="0" w:line="16" w:lineRule="exact"/>
        <w:rPr>
          <w:sz w:val="20"/>
          <w:szCs w:val="20"/>
          <w:color w:val="auto"/>
        </w:rPr>
      </w:pP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Larry E. Finger</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Title: Senior Vice President-Chief Financial Officer</w:t>
      </w:r>
    </w:p>
    <w:p>
      <w:pPr>
        <w:spacing w:after="0" w:line="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and Treasurer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[Signatures Continued on Next Page]</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106</w:t>
      </w:r>
    </w:p>
    <w:p>
      <w:pPr>
        <w:sectPr>
          <w:pgSz w:w="11900" w:h="16838" w:orient="portrait"/>
          <w:cols w:equalWidth="0" w:num="1">
            <w:col w:w="10219"/>
          </w:cols>
          <w:pgMar w:left="240" w:top="722" w:right="1440" w:bottom="1440" w:gutter="0" w:footer="0" w:header="0"/>
        </w:sectPr>
      </w:pPr>
    </w:p>
    <w:bookmarkStart w:id="114" w:name="page115"/>
    <w:bookmarkEnd w:id="114"/>
    <w:p>
      <w:pPr>
        <w:jc w:val="center"/>
        <w:ind w:right="2879"/>
        <w:spacing w:after="0"/>
        <w:rPr>
          <w:sz w:val="20"/>
          <w:szCs w:val="20"/>
          <w:color w:val="auto"/>
        </w:rPr>
      </w:pPr>
      <w:r>
        <w:rPr>
          <w:rFonts w:ascii="Courier New" w:cs="Courier New" w:eastAsia="Courier New" w:hAnsi="Courier New"/>
          <w:sz w:val="18"/>
          <w:szCs w:val="18"/>
          <w:color w:val="auto"/>
        </w:rPr>
        <w:t>[SIGNATURE PAGE TO CREDIT AGREEMENT DATED AS OF</w:t>
      </w:r>
    </w:p>
    <w:p>
      <w:pPr>
        <w:spacing w:after="0" w:line="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OCTOBER 8, 2003 WITH FEDERAL REALTY INVESTMENT TRUST]</w:t>
      </w:r>
    </w:p>
    <w:p>
      <w:pPr>
        <w:spacing w:after="0" w:line="224" w:lineRule="exact"/>
        <w:rPr>
          <w:sz w:val="20"/>
          <w:szCs w:val="20"/>
          <w:color w:val="auto"/>
        </w:rPr>
      </w:pPr>
    </w:p>
    <w:p>
      <w:pPr>
        <w:ind w:left="1660" w:right="2199"/>
        <w:spacing w:after="0" w:line="235" w:lineRule="auto"/>
        <w:rPr>
          <w:sz w:val="20"/>
          <w:szCs w:val="20"/>
          <w:color w:val="auto"/>
        </w:rPr>
      </w:pPr>
      <w:r>
        <w:rPr>
          <w:rFonts w:ascii="Courier New" w:cs="Courier New" w:eastAsia="Courier New" w:hAnsi="Courier New"/>
          <w:sz w:val="18"/>
          <w:szCs w:val="18"/>
          <w:color w:val="auto"/>
        </w:rPr>
        <w:t>WACHOVIA BANK, NATIONAL ASSOCIATION, AS AGENT, as a Lender and as Swingline Lender</w:t>
      </w:r>
    </w:p>
    <w:p>
      <w:pPr>
        <w:spacing w:after="0" w:line="208"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By:__________________________________________________</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Name:_____________________________________________</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Title:____________________________________________</w:t>
      </w:r>
    </w:p>
    <w:p>
      <w:pPr>
        <w:sectPr>
          <w:pgSz w:w="11900" w:h="16838" w:orient="portrait"/>
          <w:cols w:equalWidth="0" w:num="1">
            <w:col w:w="9019"/>
          </w:cols>
          <w:pgMar w:left="1440" w:top="717" w:right="1440" w:bottom="1440" w:gutter="0" w:footer="0" w:header="0"/>
        </w:sectPr>
      </w:pPr>
    </w:p>
    <w:p>
      <w:pPr>
        <w:spacing w:after="0" w:line="22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Revolving Commitment Amount: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200" w:lineRule="exact"/>
        <w:rPr>
          <w:sz w:val="20"/>
          <w:szCs w:val="20"/>
          <w:color w:val="auto"/>
        </w:rPr>
      </w:pPr>
    </w:p>
    <w:p>
      <w:pPr>
        <w:sectPr>
          <w:pgSz w:w="11900" w:h="16838" w:orient="portrait"/>
          <w:cols w:equalWidth="0" w:num="2">
            <w:col w:w="4820" w:space="720"/>
            <w:col w:w="3479"/>
          </w:cols>
          <w:pgMar w:left="1440" w:top="717" w:right="1440" w:bottom="1440" w:gutter="0" w:footer="0" w:header="0"/>
          <w:type w:val="continuous"/>
        </w:sectPr>
      </w:pPr>
    </w:p>
    <w:p>
      <w:pPr>
        <w:spacing w:after="0" w:line="2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Three Year Term Commitment Amount: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200" w:lineRule="exact"/>
        <w:rPr>
          <w:sz w:val="20"/>
          <w:szCs w:val="20"/>
          <w:color w:val="auto"/>
        </w:rPr>
      </w:pPr>
    </w:p>
    <w:p>
      <w:pPr>
        <w:sectPr>
          <w:pgSz w:w="11900" w:h="16838" w:orient="portrait"/>
          <w:cols w:equalWidth="0" w:num="2">
            <w:col w:w="5240" w:space="300"/>
            <w:col w:w="3479"/>
          </w:cols>
          <w:pgMar w:left="1440" w:top="717" w:right="1440" w:bottom="1440" w:gutter="0" w:footer="0" w:header="0"/>
          <w:type w:val="continuous"/>
        </w:sectPr>
      </w:pPr>
    </w:p>
    <w:p>
      <w:pPr>
        <w:spacing w:after="0" w:line="2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Five Year Term Commitment Amount: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200" w:lineRule="exact"/>
        <w:rPr>
          <w:sz w:val="20"/>
          <w:szCs w:val="20"/>
          <w:color w:val="auto"/>
        </w:rPr>
      </w:pPr>
    </w:p>
    <w:p>
      <w:pPr>
        <w:sectPr>
          <w:pgSz w:w="11900" w:h="16838" w:orient="portrait"/>
          <w:cols w:equalWidth="0" w:num="2">
            <w:col w:w="5120" w:space="420"/>
            <w:col w:w="3479"/>
          </w:cols>
          <w:pgMar w:left="1440" w:top="717" w:right="1440" w:bottom="1440" w:gutter="0" w:footer="0" w:header="0"/>
          <w:type w:val="continuous"/>
        </w:sectPr>
      </w:pPr>
    </w:p>
    <w:p>
      <w:pPr>
        <w:spacing w:after="0" w:line="2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LENDING OFFICE (ALL TYPES OF LOANS):</w:t>
      </w:r>
    </w:p>
    <w:p>
      <w:pPr>
        <w:spacing w:after="0" w:line="22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Wachovia Bank, National Association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301 S. College Street, NC0172</w:t>
      </w:r>
    </w:p>
    <w:p>
      <w:pPr>
        <w:ind w:left="1660"/>
        <w:spacing w:after="0" w:line="238" w:lineRule="auto"/>
        <w:rPr>
          <w:sz w:val="20"/>
          <w:szCs w:val="20"/>
          <w:color w:val="auto"/>
        </w:rPr>
      </w:pPr>
      <w:r>
        <w:rPr>
          <w:rFonts w:ascii="Courier New" w:cs="Courier New" w:eastAsia="Courier New" w:hAnsi="Courier New"/>
          <w:sz w:val="18"/>
          <w:szCs w:val="18"/>
          <w:color w:val="auto"/>
        </w:rPr>
        <w:t>Charlotte, North Carolina 28288</w:t>
      </w:r>
    </w:p>
    <w:p>
      <w:pPr>
        <w:ind w:left="1660"/>
        <w:spacing w:after="0"/>
        <w:tabs>
          <w:tab w:leader="none" w:pos="236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Rex E. Rudy</w:t>
      </w:r>
    </w:p>
    <w:p>
      <w:pPr>
        <w:ind w:left="1660"/>
        <w:spacing w:after="0" w:line="237" w:lineRule="auto"/>
        <w:rPr>
          <w:sz w:val="20"/>
          <w:szCs w:val="20"/>
          <w:color w:val="auto"/>
        </w:rPr>
      </w:pPr>
      <w:r>
        <w:rPr>
          <w:rFonts w:ascii="Courier New" w:cs="Courier New" w:eastAsia="Courier New" w:hAnsi="Courier New"/>
          <w:sz w:val="18"/>
          <w:szCs w:val="18"/>
          <w:color w:val="auto"/>
        </w:rPr>
        <w:t>Telephone: (704) 383-6506</w:t>
      </w:r>
    </w:p>
    <w:p>
      <w:pPr>
        <w:ind w:left="1660"/>
        <w:spacing w:after="0"/>
        <w:tabs>
          <w:tab w:leader="none" w:pos="280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(704) 383-6205</w:t>
      </w:r>
    </w:p>
    <w:p>
      <w:pPr>
        <w:spacing w:after="0" w:line="202" w:lineRule="exact"/>
        <w:rPr>
          <w:sz w:val="20"/>
          <w:szCs w:val="20"/>
          <w:color w:val="auto"/>
        </w:rPr>
      </w:pPr>
    </w:p>
    <w:p>
      <w:pPr>
        <w:ind w:left="1240"/>
        <w:spacing w:after="0"/>
        <w:rPr>
          <w:sz w:val="20"/>
          <w:szCs w:val="20"/>
          <w:color w:val="auto"/>
        </w:rPr>
      </w:pPr>
      <w:r>
        <w:rPr>
          <w:rFonts w:ascii="Courier New" w:cs="Courier New" w:eastAsia="Courier New" w:hAnsi="Courier New"/>
          <w:sz w:val="18"/>
          <w:szCs w:val="18"/>
          <w:color w:val="auto"/>
        </w:rPr>
        <w:t>[Signatures Continued on Next Page]</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107</w:t>
      </w:r>
    </w:p>
    <w:p>
      <w:pPr>
        <w:sectPr>
          <w:pgSz w:w="11900" w:h="16838" w:orient="portrait"/>
          <w:cols w:equalWidth="0" w:num="1">
            <w:col w:w="9019"/>
          </w:cols>
          <w:pgMar w:left="1440" w:top="717" w:right="1440" w:bottom="1440" w:gutter="0" w:footer="0" w:header="0"/>
          <w:type w:val="continuous"/>
        </w:sectPr>
      </w:pPr>
    </w:p>
    <w:bookmarkStart w:id="115" w:name="page116"/>
    <w:bookmarkEnd w:id="115"/>
    <w:p>
      <w:pPr>
        <w:jc w:val="center"/>
        <w:ind w:right="2879"/>
        <w:spacing w:after="0"/>
        <w:rPr>
          <w:sz w:val="20"/>
          <w:szCs w:val="20"/>
          <w:color w:val="auto"/>
        </w:rPr>
      </w:pPr>
      <w:r>
        <w:rPr>
          <w:rFonts w:ascii="Courier New" w:cs="Courier New" w:eastAsia="Courier New" w:hAnsi="Courier New"/>
          <w:sz w:val="18"/>
          <w:szCs w:val="18"/>
          <w:color w:val="auto"/>
        </w:rPr>
        <w:t>[SIGNATURE PAGE TO CREDIT AGREEMENT DATED AS OF</w:t>
      </w:r>
    </w:p>
    <w:p>
      <w:pPr>
        <w:spacing w:after="0" w:line="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OCTOBER 8, 2003 WITH FEDERAL REALTY INVESTMENT TRUST]</w:t>
      </w:r>
    </w:p>
    <w:p>
      <w:pPr>
        <w:spacing w:after="0" w:line="218"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[LENDER]</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By:__________________________________________________</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Name:_____________________________________________</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Title:____________________________________________</w:t>
      </w:r>
    </w:p>
    <w:p>
      <w:pPr>
        <w:sectPr>
          <w:pgSz w:w="11900" w:h="16838" w:orient="portrait"/>
          <w:cols w:equalWidth="0" w:num="1">
            <w:col w:w="9019"/>
          </w:cols>
          <w:pgMar w:left="1440" w:top="717" w:right="1440" w:bottom="1440" w:gutter="0" w:footer="0" w:header="0"/>
        </w:sectPr>
      </w:pPr>
    </w:p>
    <w:p>
      <w:pPr>
        <w:spacing w:after="0" w:line="22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Revolving Commitment Amount: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200" w:lineRule="exact"/>
        <w:rPr>
          <w:sz w:val="20"/>
          <w:szCs w:val="20"/>
          <w:color w:val="auto"/>
        </w:rPr>
      </w:pPr>
    </w:p>
    <w:p>
      <w:pPr>
        <w:sectPr>
          <w:pgSz w:w="11900" w:h="16838" w:orient="portrait"/>
          <w:cols w:equalWidth="0" w:num="2">
            <w:col w:w="4820" w:space="720"/>
            <w:col w:w="3479"/>
          </w:cols>
          <w:pgMar w:left="1440" w:top="717" w:right="1440" w:bottom="1440" w:gutter="0" w:footer="0" w:header="0"/>
          <w:type w:val="continuous"/>
        </w:sectPr>
      </w:pPr>
    </w:p>
    <w:p>
      <w:pPr>
        <w:spacing w:after="0" w:line="2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Three Year Term Commitment Amount: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200" w:lineRule="exact"/>
        <w:rPr>
          <w:sz w:val="20"/>
          <w:szCs w:val="20"/>
          <w:color w:val="auto"/>
        </w:rPr>
      </w:pPr>
    </w:p>
    <w:p>
      <w:pPr>
        <w:sectPr>
          <w:pgSz w:w="11900" w:h="16838" w:orient="portrait"/>
          <w:cols w:equalWidth="0" w:num="2">
            <w:col w:w="5240" w:space="300"/>
            <w:col w:w="3479"/>
          </w:cols>
          <w:pgMar w:left="1440" w:top="717" w:right="1440" w:bottom="1440" w:gutter="0" w:footer="0" w:header="0"/>
          <w:type w:val="continuous"/>
        </w:sectPr>
      </w:pPr>
    </w:p>
    <w:p>
      <w:pPr>
        <w:spacing w:after="0" w:line="2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Five Year Term Commitment Amount: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200" w:lineRule="exact"/>
        <w:rPr>
          <w:sz w:val="20"/>
          <w:szCs w:val="20"/>
          <w:color w:val="auto"/>
        </w:rPr>
      </w:pPr>
    </w:p>
    <w:p>
      <w:pPr>
        <w:sectPr>
          <w:pgSz w:w="11900" w:h="16838" w:orient="portrait"/>
          <w:cols w:equalWidth="0" w:num="2">
            <w:col w:w="5120" w:space="420"/>
            <w:col w:w="3479"/>
          </w:cols>
          <w:pgMar w:left="1440" w:top="717" w:right="1440" w:bottom="1440" w:gutter="0" w:footer="0" w:header="0"/>
          <w:type w:val="continuous"/>
        </w:sectPr>
      </w:pPr>
    </w:p>
    <w:p>
      <w:pPr>
        <w:spacing w:after="0" w:line="2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LENDING OFFICE (ALL TYPES OF LOANS):</w:t>
      </w:r>
    </w:p>
    <w:p>
      <w:pPr>
        <w:spacing w:after="0" w:line="21"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1"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1"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1"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18"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Attn:_____________________</w:t>
      </w:r>
    </w:p>
    <w:p>
      <w:pPr>
        <w:ind w:left="1660"/>
        <w:spacing w:after="0" w:line="238" w:lineRule="auto"/>
        <w:rPr>
          <w:sz w:val="20"/>
          <w:szCs w:val="20"/>
          <w:color w:val="auto"/>
        </w:rPr>
      </w:pPr>
      <w:r>
        <w:rPr>
          <w:rFonts w:ascii="Courier New" w:cs="Courier New" w:eastAsia="Courier New" w:hAnsi="Courier New"/>
          <w:sz w:val="18"/>
          <w:szCs w:val="18"/>
          <w:color w:val="auto"/>
        </w:rPr>
        <w:t>Telephone: (___)__________</w:t>
      </w:r>
    </w:p>
    <w:p>
      <w:pPr>
        <w:ind w:left="1660"/>
        <w:spacing w:after="0"/>
        <w:rPr>
          <w:sz w:val="20"/>
          <w:szCs w:val="20"/>
          <w:color w:val="auto"/>
        </w:rPr>
      </w:pPr>
      <w:r>
        <w:rPr>
          <w:rFonts w:ascii="Courier New" w:cs="Courier New" w:eastAsia="Courier New" w:hAnsi="Courier New"/>
          <w:sz w:val="18"/>
          <w:szCs w:val="18"/>
          <w:color w:val="auto"/>
        </w:rPr>
        <w:t>Telecopy: (___)___________</w:t>
      </w:r>
    </w:p>
    <w:p>
      <w:pPr>
        <w:spacing w:after="0" w:line="200"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108</w:t>
      </w:r>
    </w:p>
    <w:p>
      <w:pPr>
        <w:sectPr>
          <w:pgSz w:w="11900" w:h="16838" w:orient="portrait"/>
          <w:cols w:equalWidth="0" w:num="1">
            <w:col w:w="9019"/>
          </w:cols>
          <w:pgMar w:left="1440" w:top="717" w:right="1440" w:bottom="1440" w:gutter="0" w:footer="0" w:header="0"/>
          <w:type w:val="continuous"/>
        </w:sectPr>
      </w:pPr>
    </w:p>
    <w:bookmarkStart w:id="116" w:name="page117"/>
    <w:bookmarkEnd w:id="116"/>
    <w:tbl>
      <w:tblPr>
        <w:tblLayout w:type="fixed"/>
        <w:tblInd w:w="1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2"/>
          </w:tcPr>
          <w:p>
            <w:pPr>
              <w:ind w:left="1660"/>
              <w:spacing w:after="0"/>
              <w:rPr>
                <w:sz w:val="20"/>
                <w:szCs w:val="20"/>
                <w:color w:val="auto"/>
              </w:rPr>
            </w:pPr>
            <w:r>
              <w:rPr>
                <w:rFonts w:ascii="Arial" w:cs="Arial" w:eastAsia="Arial" w:hAnsi="Arial"/>
                <w:sz w:val="18"/>
                <w:szCs w:val="18"/>
                <w:b w:val="1"/>
                <w:bCs w:val="1"/>
                <w:color w:val="auto"/>
              </w:rPr>
              <w:t>EXHIBIT 21.1</w:t>
            </w:r>
          </w:p>
        </w:tc>
      </w:tr>
      <w:tr>
        <w:trPr>
          <w:trHeight w:val="405"/>
        </w:trPr>
        <w:tc>
          <w:tcPr>
            <w:tcW w:w="40" w:type="dxa"/>
            <w:vAlign w:val="bottom"/>
          </w:tcPr>
          <w:p>
            <w:pPr>
              <w:spacing w:after="0"/>
              <w:rPr>
                <w:sz w:val="24"/>
                <w:szCs w:val="24"/>
                <w:color w:val="auto"/>
              </w:rPr>
            </w:pPr>
          </w:p>
        </w:tc>
        <w:tc>
          <w:tcPr>
            <w:tcW w:w="8580" w:type="dxa"/>
            <w:vAlign w:val="bottom"/>
            <w:gridSpan w:val="2"/>
          </w:tcPr>
          <w:p>
            <w:pPr>
              <w:ind w:left="3020"/>
              <w:spacing w:after="0"/>
              <w:rPr>
                <w:sz w:val="20"/>
                <w:szCs w:val="20"/>
                <w:color w:val="auto"/>
              </w:rPr>
            </w:pPr>
            <w:r>
              <w:rPr>
                <w:rFonts w:ascii="Arial" w:cs="Arial" w:eastAsia="Arial" w:hAnsi="Arial"/>
                <w:sz w:val="18"/>
                <w:szCs w:val="18"/>
                <w:b w:val="1"/>
                <w:bCs w:val="1"/>
                <w:color w:val="auto"/>
              </w:rPr>
              <w:t>FEDERAL REALTY INVESTMENT TRUST AND SUBSIDIARIES</w:t>
            </w: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390"/>
        </w:trPr>
        <w:tc>
          <w:tcPr>
            <w:tcW w:w="40" w:type="dxa"/>
            <w:vAlign w:val="bottom"/>
            <w:tcBorders>
              <w:left w:val="single" w:sz="8" w:color="auto"/>
            </w:tcBorders>
          </w:tcPr>
          <w:p>
            <w:pPr>
              <w:spacing w:after="0"/>
              <w:rPr>
                <w:sz w:val="24"/>
                <w:szCs w:val="24"/>
                <w:color w:val="auto"/>
              </w:rPr>
            </w:pPr>
          </w:p>
        </w:tc>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STATE OF INCORPORATION</w:t>
            </w:r>
          </w:p>
        </w:tc>
      </w:tr>
      <w:tr>
        <w:trPr>
          <w:trHeight w:val="53"/>
        </w:trPr>
        <w:tc>
          <w:tcPr>
            <w:tcW w:w="40" w:type="dxa"/>
            <w:vAlign w:val="bottom"/>
            <w:tcBorders>
              <w:left w:val="single" w:sz="8" w:color="auto"/>
            </w:tcBorders>
          </w:tcPr>
          <w:p>
            <w:pPr>
              <w:spacing w:after="0"/>
              <w:rPr>
                <w:sz w:val="4"/>
                <w:szCs w:val="4"/>
                <w:color w:val="auto"/>
              </w:rPr>
            </w:pPr>
          </w:p>
        </w:tc>
        <w:tc>
          <w:tcPr>
            <w:tcW w:w="82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820" w:type="dxa"/>
            <w:vAlign w:val="bottom"/>
            <w:tcBorders>
              <w:bottom w:val="single" w:sz="8" w:color="808080"/>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580" w:type="dxa"/>
            <w:vAlign w:val="bottom"/>
            <w:tcBorders>
              <w:bottom w:val="single" w:sz="8" w:color="808080"/>
            </w:tcBorders>
            <w:gridSpan w:val="2"/>
          </w:tcPr>
          <w:p>
            <w:pPr>
              <w:jc w:val="center"/>
              <w:ind w:right="940"/>
              <w:spacing w:after="0"/>
              <w:rPr>
                <w:sz w:val="20"/>
                <w:szCs w:val="20"/>
                <w:color w:val="auto"/>
              </w:rPr>
            </w:pPr>
            <w:r>
              <w:rPr>
                <w:rFonts w:ascii="Arial" w:cs="Arial" w:eastAsia="Arial" w:hAnsi="Arial"/>
                <w:sz w:val="14"/>
                <w:szCs w:val="14"/>
                <w:b w:val="1"/>
                <w:bCs w:val="1"/>
                <w:color w:val="auto"/>
              </w:rPr>
              <w:t>NAME OF SUBSIDIARY</w:t>
            </w:r>
          </w:p>
        </w:tc>
        <w:tc>
          <w:tcPr>
            <w:tcW w:w="2820" w:type="dxa"/>
            <w:vAlign w:val="bottom"/>
            <w:tcBorders>
              <w:bottom w:val="single" w:sz="8" w:color="808080"/>
            </w:tcBorders>
          </w:tcPr>
          <w:p>
            <w:pPr>
              <w:jc w:val="center"/>
              <w:ind w:right="264"/>
              <w:spacing w:after="0"/>
              <w:rPr>
                <w:sz w:val="20"/>
                <w:szCs w:val="20"/>
                <w:color w:val="auto"/>
              </w:rPr>
            </w:pPr>
            <w:r>
              <w:rPr>
                <w:rFonts w:ascii="Arial" w:cs="Arial" w:eastAsia="Arial" w:hAnsi="Arial"/>
                <w:sz w:val="14"/>
                <w:szCs w:val="14"/>
                <w:b w:val="1"/>
                <w:bCs w:val="1"/>
                <w:color w:val="auto"/>
              </w:rPr>
              <w:t>OR ORGANIZATION</w:t>
            </w:r>
          </w:p>
        </w:tc>
        <w:tc>
          <w:tcPr>
            <w:tcW w:w="40" w:type="dxa"/>
            <w:vAlign w:val="bottom"/>
            <w:tcBorders>
              <w:right w:val="single" w:sz="8" w:color="auto"/>
            </w:tcBorders>
          </w:tcPr>
          <w:p>
            <w:pPr>
              <w:spacing w:after="0"/>
              <w:rPr>
                <w:sz w:val="19"/>
                <w:szCs w:val="19"/>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580" w:type="dxa"/>
            <w:vAlign w:val="bottom"/>
            <w:tcBorders>
              <w:bottom w:val="single" w:sz="8" w:color="808080"/>
            </w:tcBorders>
            <w:gridSpan w:val="2"/>
          </w:tcPr>
          <w:p>
            <w:pPr>
              <w:jc w:val="center"/>
              <w:ind w:right="940"/>
              <w:spacing w:after="0"/>
              <w:rPr>
                <w:sz w:val="20"/>
                <w:szCs w:val="20"/>
                <w:color w:val="auto"/>
              </w:rPr>
            </w:pPr>
            <w:r>
              <w:rPr>
                <w:rFonts w:ascii="Arial" w:cs="Arial" w:eastAsia="Arial" w:hAnsi="Arial"/>
                <w:sz w:val="14"/>
                <w:szCs w:val="14"/>
                <w:color w:val="auto"/>
                <w:w w:val="92"/>
              </w:rPr>
              <w:t>Street Retail, Inc</w:t>
            </w:r>
          </w:p>
        </w:tc>
        <w:tc>
          <w:tcPr>
            <w:tcW w:w="2820" w:type="dxa"/>
            <w:vAlign w:val="bottom"/>
            <w:tcBorders>
              <w:bottom w:val="single" w:sz="8" w:color="808080"/>
            </w:tcBorders>
          </w:tcPr>
          <w:p>
            <w:pPr>
              <w:jc w:val="center"/>
              <w:ind w:right="264"/>
              <w:spacing w:after="0"/>
              <w:rPr>
                <w:sz w:val="20"/>
                <w:szCs w:val="20"/>
                <w:color w:val="auto"/>
              </w:rPr>
            </w:pPr>
            <w:r>
              <w:rPr>
                <w:rFonts w:ascii="Arial" w:cs="Arial" w:eastAsia="Arial" w:hAnsi="Arial"/>
                <w:sz w:val="14"/>
                <w:szCs w:val="14"/>
                <w:color w:val="auto"/>
                <w:w w:val="97"/>
              </w:rPr>
              <w:t>Maryland</w:t>
            </w:r>
          </w:p>
        </w:tc>
        <w:tc>
          <w:tcPr>
            <w:tcW w:w="40" w:type="dxa"/>
            <w:vAlign w:val="bottom"/>
            <w:tcBorders>
              <w:right w:val="single" w:sz="8" w:color="auto"/>
            </w:tcBorders>
          </w:tcPr>
          <w:p>
            <w:pPr>
              <w:spacing w:after="0"/>
              <w:rPr>
                <w:sz w:val="14"/>
                <w:szCs w:val="14"/>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580" w:type="dxa"/>
            <w:vAlign w:val="bottom"/>
            <w:gridSpan w:val="2"/>
          </w:tcPr>
          <w:p>
            <w:pPr>
              <w:jc w:val="center"/>
              <w:ind w:right="940"/>
              <w:spacing w:after="0"/>
              <w:rPr>
                <w:sz w:val="20"/>
                <w:szCs w:val="20"/>
                <w:color w:val="auto"/>
              </w:rPr>
            </w:pPr>
            <w:r>
              <w:rPr>
                <w:rFonts w:ascii="Arial" w:cs="Arial" w:eastAsia="Arial" w:hAnsi="Arial"/>
                <w:sz w:val="14"/>
                <w:szCs w:val="14"/>
                <w:color w:val="auto"/>
                <w:w w:val="94"/>
              </w:rPr>
              <w:t>FRIT San Jose Town and Country Village, LLC</w:t>
            </w:r>
          </w:p>
        </w:tc>
        <w:tc>
          <w:tcPr>
            <w:tcW w:w="286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color w:val="auto"/>
              </w:rPr>
              <w:t>California</w:t>
            </w: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top w:val="single" w:sz="8" w:color="808080"/>
              <w:bottom w:val="single" w:sz="8" w:color="808080"/>
            </w:tcBorders>
          </w:tcPr>
          <w:p>
            <w:pPr>
              <w:spacing w:after="0"/>
              <w:rPr>
                <w:sz w:val="20"/>
                <w:szCs w:val="20"/>
                <w:color w:val="auto"/>
              </w:rPr>
            </w:pPr>
          </w:p>
        </w:tc>
        <w:tc>
          <w:tcPr>
            <w:tcW w:w="340" w:type="dxa"/>
            <w:vAlign w:val="bottom"/>
            <w:tcBorders>
              <w:top w:val="single" w:sz="8" w:color="808080"/>
              <w:bottom w:val="single" w:sz="8" w:color="808080"/>
            </w:tcBorders>
          </w:tcPr>
          <w:p>
            <w:pPr>
              <w:spacing w:after="0"/>
              <w:rPr>
                <w:sz w:val="20"/>
                <w:szCs w:val="20"/>
                <w:color w:val="auto"/>
              </w:rPr>
            </w:pPr>
          </w:p>
        </w:tc>
        <w:tc>
          <w:tcPr>
            <w:tcW w:w="2820" w:type="dxa"/>
            <w:vAlign w:val="bottom"/>
            <w:tcBorders>
              <w:top w:val="single" w:sz="8" w:color="808080"/>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480"/>
          </w:cols>
          <w:pgMar w:left="240" w:top="931" w:right="1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Donald C. Wood</w:t>
      </w:r>
      <w:r>
        <w:rPr>
          <w:rFonts w:ascii="Arial" w:cs="Arial" w:eastAsia="Arial" w:hAnsi="Arial"/>
          <w:sz w:val="18"/>
          <w:szCs w:val="18"/>
          <w:color w:val="auto"/>
        </w:rPr>
        <w:t>, certify that:</w:t>
      </w:r>
    </w:p>
    <w:p>
      <w:pPr>
        <w:spacing w:after="0" w:line="225" w:lineRule="exact"/>
        <w:rPr>
          <w:sz w:val="20"/>
          <w:szCs w:val="20"/>
          <w:color w:val="auto"/>
        </w:rPr>
      </w:pPr>
    </w:p>
    <w:p>
      <w:pPr>
        <w:ind w:left="580" w:hanging="234"/>
        <w:spacing w:after="0"/>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amended annual report on Form 10-K/A of Federal Realty Investment Trust;</w:t>
      </w:r>
    </w:p>
    <w:p>
      <w:pPr>
        <w:spacing w:after="0" w:line="225" w:lineRule="exact"/>
        <w:rPr>
          <w:rFonts w:ascii="Arial" w:cs="Arial" w:eastAsia="Arial" w:hAnsi="Arial"/>
          <w:sz w:val="18"/>
          <w:szCs w:val="18"/>
          <w:color w:val="auto"/>
        </w:rPr>
      </w:pPr>
    </w:p>
    <w:p>
      <w:pPr>
        <w:jc w:val="both"/>
        <w:ind w:left="580" w:right="360" w:hanging="234"/>
        <w:spacing w:after="0" w:line="264" w:lineRule="auto"/>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234"/>
        <w:spacing w:after="0" w:line="308" w:lineRule="auto"/>
        <w:tabs>
          <w:tab w:leader="none" w:pos="5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560" w:hanging="234"/>
        <w:spacing w:after="0" w:line="277" w:lineRule="auto"/>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left="1000" w:right="260" w:hanging="299"/>
        <w:spacing w:after="0" w:line="264" w:lineRule="auto"/>
        <w:tabs>
          <w:tab w:leader="none" w:pos="980" w:val="left"/>
        </w:tabs>
        <w:rPr>
          <w:sz w:val="20"/>
          <w:szCs w:val="20"/>
          <w:color w:val="auto"/>
        </w:rPr>
      </w:pPr>
      <w:r>
        <w:rPr>
          <w:rFonts w:ascii="Arial" w:cs="Arial" w:eastAsia="Arial" w:hAnsi="Arial"/>
          <w:sz w:val="18"/>
          <w:szCs w:val="18"/>
          <w:color w:val="auto"/>
        </w:rPr>
        <w:t>a.)</w:t>
        <w:tab/>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1000" w:right="700" w:hanging="299"/>
        <w:spacing w:after="0" w:line="342" w:lineRule="auto"/>
        <w:tabs>
          <w:tab w:leader="none" w:pos="980" w:val="left"/>
        </w:tabs>
        <w:rPr>
          <w:sz w:val="20"/>
          <w:szCs w:val="20"/>
          <w:color w:val="auto"/>
        </w:rPr>
      </w:pPr>
      <w:r>
        <w:rPr>
          <w:rFonts w:ascii="Arial" w:cs="Arial" w:eastAsia="Arial" w:hAnsi="Arial"/>
          <w:sz w:val="16"/>
          <w:szCs w:val="16"/>
          <w:color w:val="auto"/>
        </w:rPr>
        <w:t>b.)</w:t>
        <w:tab/>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left="1000" w:right="240" w:hanging="299"/>
        <w:spacing w:after="0" w:line="264" w:lineRule="auto"/>
        <w:tabs>
          <w:tab w:leader="none" w:pos="980" w:val="left"/>
        </w:tabs>
        <w:rPr>
          <w:sz w:val="20"/>
          <w:szCs w:val="20"/>
          <w:color w:val="auto"/>
        </w:rPr>
      </w:pPr>
      <w:r>
        <w:rPr>
          <w:rFonts w:ascii="Arial" w:cs="Arial" w:eastAsia="Arial" w:hAnsi="Arial"/>
          <w:sz w:val="18"/>
          <w:szCs w:val="18"/>
          <w:color w:val="auto"/>
        </w:rPr>
        <w:t>c.)</w:t>
        <w:tab/>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580" w:right="240" w:hanging="234"/>
        <w:spacing w:after="0" w:line="308" w:lineRule="auto"/>
        <w:tabs>
          <w:tab w:leader="none" w:pos="5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trustees (or persons performing the equivalent functions):</w:t>
      </w:r>
    </w:p>
    <w:p>
      <w:pPr>
        <w:spacing w:after="0" w:line="147" w:lineRule="exact"/>
        <w:rPr>
          <w:sz w:val="20"/>
          <w:szCs w:val="20"/>
          <w:color w:val="auto"/>
        </w:rPr>
      </w:pPr>
    </w:p>
    <w:p>
      <w:pPr>
        <w:ind w:left="980" w:right="180" w:hanging="299"/>
        <w:spacing w:after="0" w:line="308" w:lineRule="auto"/>
        <w:tabs>
          <w:tab w:leader="none" w:pos="960" w:val="left"/>
        </w:tabs>
        <w:rPr>
          <w:sz w:val="20"/>
          <w:szCs w:val="20"/>
          <w:color w:val="auto"/>
        </w:rPr>
      </w:pPr>
      <w:r>
        <w:rPr>
          <w:rFonts w:ascii="Arial" w:cs="Arial" w:eastAsia="Arial" w:hAnsi="Arial"/>
          <w:sz w:val="17"/>
          <w:szCs w:val="17"/>
          <w:color w:val="auto"/>
        </w:rPr>
        <w:t>a.)</w:t>
        <w:tab/>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sz w:val="20"/>
          <w:szCs w:val="20"/>
          <w:color w:val="auto"/>
        </w:rPr>
      </w:pPr>
    </w:p>
    <w:p>
      <w:pPr>
        <w:ind w:left="1000" w:right="120" w:hanging="299"/>
        <w:spacing w:after="0" w:line="277" w:lineRule="auto"/>
        <w:tabs>
          <w:tab w:leader="none" w:pos="980" w:val="left"/>
        </w:tabs>
        <w:rPr>
          <w:sz w:val="20"/>
          <w:szCs w:val="20"/>
          <w:color w:val="auto"/>
        </w:rPr>
      </w:pPr>
      <w:r>
        <w:rPr>
          <w:rFonts w:ascii="Arial" w:cs="Arial" w:eastAsia="Arial" w:hAnsi="Arial"/>
          <w:sz w:val="18"/>
          <w:szCs w:val="18"/>
          <w:color w:val="auto"/>
        </w:rPr>
        <w:t>b.)</w:t>
        <w:tab/>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31, 2004</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74930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Donald C. Wood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93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Larry E. Finger</w:t>
      </w:r>
      <w:r>
        <w:rPr>
          <w:rFonts w:ascii="Arial" w:cs="Arial" w:eastAsia="Arial" w:hAnsi="Arial"/>
          <w:sz w:val="18"/>
          <w:szCs w:val="18"/>
          <w:color w:val="auto"/>
        </w:rPr>
        <w:t>, certify that:</w:t>
      </w:r>
    </w:p>
    <w:p>
      <w:pPr>
        <w:spacing w:after="0" w:line="225" w:lineRule="exact"/>
        <w:rPr>
          <w:sz w:val="20"/>
          <w:szCs w:val="20"/>
          <w:color w:val="auto"/>
        </w:rPr>
      </w:pPr>
    </w:p>
    <w:p>
      <w:pPr>
        <w:ind w:left="580" w:hanging="234"/>
        <w:spacing w:after="0"/>
        <w:tabs>
          <w:tab w:leader="none" w:pos="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amended annual report on Form 10-K/A of Federal Realty Investment Trust;</w:t>
      </w:r>
    </w:p>
    <w:p>
      <w:pPr>
        <w:spacing w:after="0" w:line="225" w:lineRule="exact"/>
        <w:rPr>
          <w:rFonts w:ascii="Arial" w:cs="Arial" w:eastAsia="Arial" w:hAnsi="Arial"/>
          <w:sz w:val="18"/>
          <w:szCs w:val="18"/>
          <w:color w:val="auto"/>
        </w:rPr>
      </w:pPr>
    </w:p>
    <w:p>
      <w:pPr>
        <w:jc w:val="both"/>
        <w:ind w:left="580" w:right="360" w:hanging="234"/>
        <w:spacing w:after="0" w:line="264" w:lineRule="auto"/>
        <w:tabs>
          <w:tab w:leader="none" w:pos="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234"/>
        <w:spacing w:after="0" w:line="308" w:lineRule="auto"/>
        <w:tabs>
          <w:tab w:leader="none" w:pos="5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560" w:hanging="234"/>
        <w:spacing w:after="0" w:line="277" w:lineRule="auto"/>
        <w:tabs>
          <w:tab w:leader="none" w:pos="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left="1000" w:right="260" w:hanging="299"/>
        <w:spacing w:after="0" w:line="264" w:lineRule="auto"/>
        <w:tabs>
          <w:tab w:leader="none" w:pos="980" w:val="left"/>
        </w:tabs>
        <w:rPr>
          <w:sz w:val="20"/>
          <w:szCs w:val="20"/>
          <w:color w:val="auto"/>
        </w:rPr>
      </w:pPr>
      <w:r>
        <w:rPr>
          <w:rFonts w:ascii="Arial" w:cs="Arial" w:eastAsia="Arial" w:hAnsi="Arial"/>
          <w:sz w:val="18"/>
          <w:szCs w:val="18"/>
          <w:color w:val="auto"/>
        </w:rPr>
        <w:t>a.)</w:t>
        <w:tab/>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1000" w:right="700" w:hanging="299"/>
        <w:spacing w:after="0" w:line="342" w:lineRule="auto"/>
        <w:tabs>
          <w:tab w:leader="none" w:pos="980" w:val="left"/>
        </w:tabs>
        <w:rPr>
          <w:sz w:val="20"/>
          <w:szCs w:val="20"/>
          <w:color w:val="auto"/>
        </w:rPr>
      </w:pPr>
      <w:r>
        <w:rPr>
          <w:rFonts w:ascii="Arial" w:cs="Arial" w:eastAsia="Arial" w:hAnsi="Arial"/>
          <w:sz w:val="16"/>
          <w:szCs w:val="16"/>
          <w:color w:val="auto"/>
        </w:rPr>
        <w:t>b.)</w:t>
        <w:tab/>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left="1000" w:right="240" w:hanging="299"/>
        <w:spacing w:after="0" w:line="264" w:lineRule="auto"/>
        <w:tabs>
          <w:tab w:leader="none" w:pos="980" w:val="left"/>
        </w:tabs>
        <w:rPr>
          <w:sz w:val="20"/>
          <w:szCs w:val="20"/>
          <w:color w:val="auto"/>
        </w:rPr>
      </w:pPr>
      <w:r>
        <w:rPr>
          <w:rFonts w:ascii="Arial" w:cs="Arial" w:eastAsia="Arial" w:hAnsi="Arial"/>
          <w:sz w:val="18"/>
          <w:szCs w:val="18"/>
          <w:color w:val="auto"/>
        </w:rPr>
        <w:t>c.)</w:t>
        <w:tab/>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580" w:right="240" w:hanging="234"/>
        <w:spacing w:after="0" w:line="308" w:lineRule="auto"/>
        <w:tabs>
          <w:tab w:leader="none" w:pos="5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trustees (or persons performing the equivalent functions):</w:t>
      </w:r>
    </w:p>
    <w:p>
      <w:pPr>
        <w:spacing w:after="0" w:line="147" w:lineRule="exact"/>
        <w:rPr>
          <w:sz w:val="20"/>
          <w:szCs w:val="20"/>
          <w:color w:val="auto"/>
        </w:rPr>
      </w:pPr>
    </w:p>
    <w:p>
      <w:pPr>
        <w:ind w:left="1000" w:right="160" w:hanging="299"/>
        <w:spacing w:after="0" w:line="308" w:lineRule="auto"/>
        <w:tabs>
          <w:tab w:leader="none" w:pos="980" w:val="left"/>
        </w:tabs>
        <w:rPr>
          <w:sz w:val="20"/>
          <w:szCs w:val="20"/>
          <w:color w:val="auto"/>
        </w:rPr>
      </w:pPr>
      <w:r>
        <w:rPr>
          <w:rFonts w:ascii="Arial" w:cs="Arial" w:eastAsia="Arial" w:hAnsi="Arial"/>
          <w:sz w:val="17"/>
          <w:szCs w:val="17"/>
          <w:color w:val="auto"/>
        </w:rPr>
        <w:t>a.)</w:t>
        <w:tab/>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sz w:val="20"/>
          <w:szCs w:val="20"/>
          <w:color w:val="auto"/>
        </w:rPr>
      </w:pPr>
    </w:p>
    <w:p>
      <w:pPr>
        <w:ind w:left="1000" w:right="120" w:hanging="299"/>
        <w:spacing w:after="0" w:line="277" w:lineRule="auto"/>
        <w:tabs>
          <w:tab w:leader="none" w:pos="980" w:val="left"/>
        </w:tabs>
        <w:rPr>
          <w:sz w:val="20"/>
          <w:szCs w:val="20"/>
          <w:color w:val="auto"/>
        </w:rPr>
      </w:pPr>
      <w:r>
        <w:rPr>
          <w:rFonts w:ascii="Arial" w:cs="Arial" w:eastAsia="Arial" w:hAnsi="Arial"/>
          <w:sz w:val="18"/>
          <w:szCs w:val="18"/>
          <w:color w:val="auto"/>
        </w:rPr>
        <w:t>b.)</w:t>
        <w:tab/>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31, 2004</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Larry E. Finger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 — Chief Financial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 and Treasurer</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1)"/>
      <w:numFmt w:val="decimal"/>
      <w:start w:val="2"/>
    </w:lvl>
  </w:abstractNum>
  <w:abstractNum w:abstractNumId="2">
    <w:nsid w:val="25A70BF7"/>
    <w:multiLevelType w:val="hybridMultilevel"/>
    <w:lvl w:ilvl="0">
      <w:lvlJc w:val="left"/>
      <w:lvlText w:val="(%1)"/>
      <w:numFmt w:val="lowerLetter"/>
      <w:start w:val="2"/>
    </w:lvl>
  </w:abstractNum>
  <w:abstractNum w:abstractNumId="3">
    <w:nsid w:val="1DBABF00"/>
    <w:multiLevelType w:val="hybridMultilevel"/>
    <w:lvl w:ilvl="0">
      <w:lvlJc w:val="left"/>
      <w:lvlText w:val="(%1)"/>
      <w:numFmt w:val="lowerLetter"/>
      <w:start w:val="3"/>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1)"/>
      <w:numFmt w:val="lowerLetter"/>
      <w:start w:val="2"/>
    </w:lvl>
  </w:abstractNum>
  <w:abstractNum w:abstractNumId="6">
    <w:nsid w:val="1381823A"/>
    <w:multiLevelType w:val="hybridMultilevel"/>
    <w:lvl w:ilvl="0">
      <w:lvlJc w:val="left"/>
      <w:lvlText w:val="(%1)"/>
      <w:numFmt w:val="lowerLetter"/>
      <w:start w:val="2"/>
    </w:lvl>
  </w:abstractNum>
  <w:abstractNum w:abstractNumId="7">
    <w:nsid w:val="5DB70AE5"/>
    <w:multiLevelType w:val="hybridMultilevel"/>
    <w:lvl w:ilvl="0">
      <w:lvlJc w:val="left"/>
      <w:lvlText w:val="(%1)"/>
      <w:numFmt w:val="lowerRoman"/>
      <w:start w:val="3"/>
    </w:lvl>
  </w:abstractNum>
  <w:abstractNum w:abstractNumId="8">
    <w:nsid w:val="100F8FCA"/>
    <w:multiLevelType w:val="hybridMultilevel"/>
    <w:lvl w:ilvl="0">
      <w:lvlJc w:val="left"/>
      <w:lvlText w:val="(%1)"/>
      <w:numFmt w:val="lowerLetter"/>
      <w:start w:val="4"/>
    </w:lvl>
  </w:abstractNum>
  <w:abstractNum w:abstractNumId="9">
    <w:nsid w:val="6590700B"/>
    <w:multiLevelType w:val="hybridMultilevel"/>
    <w:lvl w:ilvl="0">
      <w:lvlJc w:val="left"/>
      <w:lvlText w:val="(%1)"/>
      <w:numFmt w:val="lowerRoman"/>
      <w:start w:val="1"/>
    </w:lvl>
  </w:abstractNum>
  <w:abstractNum w:abstractNumId="10">
    <w:nsid w:val="15014ACB"/>
    <w:multiLevelType w:val="hybridMultilevel"/>
    <w:lvl w:ilvl="0">
      <w:lvlJc w:val="left"/>
      <w:lvlText w:val="(%1)"/>
      <w:numFmt w:val="lowerLetter"/>
      <w:start w:val="1"/>
    </w:lvl>
  </w:abstractNum>
  <w:abstractNum w:abstractNumId="11">
    <w:nsid w:val="5F5E7FD0"/>
    <w:multiLevelType w:val="hybridMultilevel"/>
    <w:lvl w:ilvl="0">
      <w:lvlJc w:val="left"/>
      <w:lvlText w:val="(%1)"/>
      <w:numFmt w:val="lowerRoman"/>
      <w:start w:val="4"/>
    </w:lvl>
  </w:abstractNum>
  <w:abstractNum w:abstractNumId="12">
    <w:nsid w:val="98A3148"/>
    <w:multiLevelType w:val="hybridMultilevel"/>
    <w:lvl w:ilvl="0">
      <w:lvlJc w:val="left"/>
      <w:lvlText w:val="(%1)"/>
      <w:numFmt w:val="lowerLetter"/>
      <w:start w:val="2"/>
    </w:lvl>
  </w:abstractNum>
  <w:abstractNum w:abstractNumId="13">
    <w:nsid w:val="799D0247"/>
    <w:multiLevelType w:val="hybridMultilevel"/>
    <w:lvl w:ilvl="0">
      <w:lvlJc w:val="left"/>
      <w:lvlText w:val="(%1)"/>
      <w:numFmt w:val="lowerLetter"/>
      <w:start w:val="2"/>
    </w:lvl>
  </w:abstractNum>
  <w:abstractNum w:abstractNumId="14">
    <w:nsid w:val="6B94764"/>
    <w:multiLevelType w:val="hybridMultilevel"/>
    <w:lvl w:ilvl="0">
      <w:lvlJc w:val="left"/>
      <w:lvlText w:val="(%1)"/>
      <w:numFmt w:val="lowerLetter"/>
      <w:start w:val="4"/>
    </w:lvl>
  </w:abstractNum>
  <w:abstractNum w:abstractNumId="15">
    <w:nsid w:val="42C296BD"/>
    <w:multiLevelType w:val="hybridMultilevel"/>
    <w:lvl w:ilvl="0">
      <w:lvlJc w:val="left"/>
      <w:lvlText w:val="(%1)"/>
      <w:numFmt w:val="lowerLetter"/>
      <w:start w:val="1"/>
    </w:lvl>
  </w:abstractNum>
  <w:abstractNum w:abstractNumId="16">
    <w:nsid w:val="168E121F"/>
    <w:multiLevelType w:val="hybridMultilevel"/>
    <w:lvl w:ilvl="0">
      <w:lvlJc w:val="left"/>
      <w:lvlText w:val="(%1)"/>
      <w:numFmt w:val="upperLetter"/>
      <w:start w:val="2"/>
    </w:lvl>
  </w:abstractNum>
  <w:abstractNum w:abstractNumId="17">
    <w:nsid w:val="1EBA5D23"/>
    <w:multiLevelType w:val="hybridMultilevel"/>
    <w:lvl w:ilvl="0">
      <w:lvlJc w:val="left"/>
      <w:lvlText w:val="(%1)"/>
      <w:numFmt w:val="lowerRoman"/>
      <w:start w:val="1"/>
    </w:lvl>
  </w:abstractNum>
  <w:abstractNum w:abstractNumId="18">
    <w:nsid w:val="661E3F1E"/>
    <w:multiLevelType w:val="hybridMultilevel"/>
    <w:lvl w:ilvl="0">
      <w:lvlJc w:val="left"/>
      <w:lvlText w:val="(%1)"/>
      <w:numFmt w:val="lowerLetter"/>
      <w:start w:val="1"/>
    </w:lvl>
  </w:abstractNum>
  <w:abstractNum w:abstractNumId="19">
    <w:nsid w:val="5DC79EA8"/>
    <w:multiLevelType w:val="hybridMultilevel"/>
    <w:lvl w:ilvl="0">
      <w:lvlJc w:val="left"/>
      <w:lvlText w:val="(%1)"/>
      <w:numFmt w:val="lowerLetter"/>
      <w:start w:val="1"/>
    </w:lvl>
  </w:abstractNum>
  <w:abstractNum w:abstractNumId="20">
    <w:nsid w:val="540A471C"/>
    <w:multiLevelType w:val="hybridMultilevel"/>
    <w:lvl w:ilvl="0">
      <w:lvlJc w:val="left"/>
      <w:lvlText w:val="(%1)"/>
      <w:numFmt w:val="lowerLetter"/>
      <w:start w:val="2"/>
    </w:lvl>
  </w:abstractNum>
  <w:abstractNum w:abstractNumId="21">
    <w:nsid w:val="7BD3EE7B"/>
    <w:multiLevelType w:val="hybridMultilevel"/>
    <w:lvl w:ilvl="0">
      <w:lvlJc w:val="left"/>
      <w:lvlText w:val="(%1)"/>
      <w:numFmt w:val="lowerLetter"/>
      <w:start w:val="1"/>
    </w:lvl>
  </w:abstractNum>
  <w:abstractNum w:abstractNumId="22">
    <w:nsid w:val="51D9C564"/>
    <w:multiLevelType w:val="hybridMultilevel"/>
    <w:lvl w:ilvl="0">
      <w:lvlJc w:val="left"/>
      <w:lvlText w:val="(%1)"/>
      <w:numFmt w:val="lowerRoman"/>
      <w:start w:val="1"/>
    </w:lvl>
  </w:abstractNum>
  <w:abstractNum w:abstractNumId="23">
    <w:nsid w:val="613EFDC5"/>
    <w:multiLevelType w:val="hybridMultilevel"/>
    <w:lvl w:ilvl="0">
      <w:lvlJc w:val="left"/>
      <w:lvlText w:val="(%1)"/>
      <w:numFmt w:val="lowerLetter"/>
      <w:start w:val="3"/>
    </w:lvl>
    <w:lvl w:ilvl="1">
      <w:lvlJc w:val="left"/>
      <w:lvlText w:val="(%2)"/>
      <w:numFmt w:val="lowerRoman"/>
      <w:start w:val="1"/>
    </w:lvl>
  </w:abstractNum>
  <w:abstractNum w:abstractNumId="24">
    <w:nsid w:val="BF72B14"/>
    <w:multiLevelType w:val="hybridMultilevel"/>
    <w:lvl w:ilvl="0">
      <w:lvlJc w:val="left"/>
      <w:lvlText w:val="(%1)"/>
      <w:numFmt w:val="upperLetter"/>
      <w:start w:val="1"/>
    </w:lvl>
  </w:abstractNum>
  <w:abstractNum w:abstractNumId="25">
    <w:nsid w:val="11447B73"/>
    <w:multiLevelType w:val="hybridMultilevel"/>
    <w:lvl w:ilvl="0">
      <w:lvlJc w:val="left"/>
      <w:lvlText w:val="(%1)"/>
      <w:numFmt w:val="upperLetter"/>
      <w:start w:val="2"/>
    </w:lvl>
  </w:abstractNum>
  <w:abstractNum w:abstractNumId="26">
    <w:nsid w:val="42963E5A"/>
    <w:multiLevelType w:val="hybridMultilevel"/>
    <w:lvl w:ilvl="0">
      <w:lvlJc w:val="left"/>
      <w:lvlText w:val="(%1)"/>
      <w:numFmt w:val="lowerLetter"/>
      <w:start w:val="4"/>
    </w:lvl>
    <w:lvl w:ilvl="1">
      <w:lvlJc w:val="left"/>
      <w:lvlText w:val="(%2)"/>
      <w:numFmt w:val="lowerLetter"/>
      <w:start w:val="9"/>
    </w:lvl>
  </w:abstractNum>
  <w:abstractNum w:abstractNumId="27">
    <w:nsid w:val="A0382C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8">
    <w:nsid w:val="8F2B15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9">
    <w:nsid w:val="1A32234B"/>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30">
    <w:nsid w:val="3B0FD379"/>
    <w:multiLevelType w:val="hybridMultilevel"/>
    <w:lvl w:ilvl="0">
      <w:lvlJc w:val="left"/>
      <w:lvlText w:val="(%1)"/>
      <w:numFmt w:val="lowerLetter"/>
      <w:start w:val="7"/>
    </w:lvl>
  </w:abstractNum>
  <w:abstractNum w:abstractNumId="31">
    <w:nsid w:val="68EB2F63"/>
    <w:multiLevelType w:val="hybridMultilevel"/>
    <w:lvl w:ilvl="0">
      <w:lvlJc w:val="left"/>
      <w:lvlText w:val="(%1)"/>
      <w:numFmt w:val="lowerLetter"/>
      <w:start w:val="1"/>
    </w:lvl>
  </w:abstractNum>
  <w:abstractNum w:abstractNumId="32">
    <w:nsid w:val="4962813B"/>
    <w:multiLevelType w:val="hybridMultilevel"/>
    <w:lvl w:ilvl="0">
      <w:lvlJc w:val="left"/>
      <w:lvlText w:val="%1"/>
      <w:numFmt w:val="lowerLetter"/>
      <w:start w:val="1"/>
    </w:lvl>
    <w:lvl w:ilvl="1">
      <w:lvlJc w:val="left"/>
      <w:lvlText w:val="(%2)"/>
      <w:numFmt w:val="lowerLetter"/>
      <w:start w:val="5"/>
    </w:lvl>
  </w:abstractNum>
  <w:abstractNum w:abstractNumId="33">
    <w:nsid w:val="60B6DF70"/>
    <w:multiLevelType w:val="hybridMultilevel"/>
    <w:lvl w:ilvl="0">
      <w:lvlJc w:val="left"/>
      <w:lvlText w:val="(%1)"/>
      <w:numFmt w:val="lowerLetter"/>
      <w:start w:val="9"/>
    </w:lvl>
    <w:lvl w:ilvl="1">
      <w:lvlJc w:val="left"/>
      <w:lvlText w:val="%2"/>
      <w:numFmt w:val="lowerLetter"/>
      <w:start w:val="1"/>
    </w:lvl>
  </w:abstractNum>
  <w:abstractNum w:abstractNumId="34">
    <w:nsid w:val="6A5EE64"/>
    <w:multiLevelType w:val="hybridMultilevel"/>
    <w:lvl w:ilvl="0">
      <w:lvlJc w:val="left"/>
      <w:lvlText w:val="(%1)"/>
      <w:numFmt w:val="lowerLetter"/>
      <w:start w:val="1"/>
    </w:lvl>
  </w:abstractNum>
  <w:abstractNum w:abstractNumId="35">
    <w:nsid w:val="14330624"/>
    <w:multiLevelType w:val="hybridMultilevel"/>
    <w:lvl w:ilvl="0">
      <w:lvlJc w:val="left"/>
      <w:lvlText w:val="(%1)"/>
      <w:numFmt w:val="lowerLetter"/>
      <w:start w:val="5"/>
    </w:lvl>
  </w:abstractNum>
  <w:abstractNum w:abstractNumId="36">
    <w:nsid w:val="7FFFCA11"/>
    <w:multiLevelType w:val="hybridMultilevel"/>
    <w:lvl w:ilvl="0">
      <w:lvlJc w:val="left"/>
      <w:lvlText w:val="(%1)"/>
      <w:numFmt w:val="lowerLetter"/>
      <w:start w:val="8"/>
    </w:lvl>
  </w:abstractNum>
  <w:abstractNum w:abstractNumId="37">
    <w:nsid w:val="1A27709E"/>
    <w:multiLevelType w:val="hybridMultilevel"/>
    <w:lvl w:ilvl="0">
      <w:lvlJc w:val="left"/>
      <w:lvlText w:val="(%1)"/>
      <w:numFmt w:val="lowerLetter"/>
      <w:start w:val="11"/>
    </w:lvl>
  </w:abstractNum>
  <w:abstractNum w:abstractNumId="38">
    <w:nsid w:val="71EA1109"/>
    <w:multiLevelType w:val="hybridMultilevel"/>
    <w:lvl w:ilvl="0">
      <w:lvlJc w:val="left"/>
      <w:lvlText w:val="(%1)"/>
      <w:numFmt w:val="lowerLetter"/>
      <w:start w:val="1"/>
    </w:lvl>
    <w:lvl w:ilvl="1">
      <w:lvlJc w:val="left"/>
      <w:lvlText w:val="(%2)"/>
      <w:numFmt w:val="lowerRoman"/>
      <w:start w:val="1"/>
    </w:lvl>
  </w:abstractNum>
  <w:abstractNum w:abstractNumId="39">
    <w:nsid w:val="100F59DC"/>
    <w:multiLevelType w:val="hybridMultilevel"/>
    <w:lvl w:ilvl="0">
      <w:lvlJc w:val="left"/>
      <w:lvlText w:val="(%1)"/>
      <w:numFmt w:val="lowerLetter"/>
      <w:start w:val="2"/>
    </w:lvl>
  </w:abstractNum>
  <w:abstractNum w:abstractNumId="40">
    <w:nsid w:val="7FB7E0AA"/>
    <w:multiLevelType w:val="hybridMultilevel"/>
    <w:lvl w:ilvl="0">
      <w:lvlJc w:val="left"/>
      <w:lvlText w:val="(%1)"/>
      <w:numFmt w:val="lowerLetter"/>
      <w:start w:val="3"/>
    </w:lvl>
  </w:abstractNum>
  <w:abstractNum w:abstractNumId="41">
    <w:nsid w:val="6EB5BD4"/>
    <w:multiLevelType w:val="hybridMultilevel"/>
    <w:lvl w:ilvl="0">
      <w:lvlJc w:val="left"/>
      <w:lvlText w:val="(%1)"/>
      <w:numFmt w:val="lowerLetter"/>
      <w:start w:val="1"/>
    </w:lvl>
  </w:abstractNum>
  <w:abstractNum w:abstractNumId="42">
    <w:nsid w:val="6F6DD9AC"/>
    <w:multiLevelType w:val="hybridMultilevel"/>
    <w:lvl w:ilvl="0">
      <w:lvlJc w:val="left"/>
      <w:lvlText w:val="(%1)"/>
      <w:numFmt w:val="lowerLetter"/>
      <w:start w:val="1"/>
    </w:lvl>
  </w:abstractNum>
  <w:abstractNum w:abstractNumId="43">
    <w:nsid w:val="94211F2"/>
    <w:multiLevelType w:val="hybridMultilevel"/>
    <w:lvl w:ilvl="0">
      <w:lvlJc w:val="left"/>
      <w:lvlText w:val="(%1)"/>
      <w:numFmt w:val="lowerLetter"/>
      <w:start w:val="2"/>
    </w:lvl>
  </w:abstractNum>
  <w:abstractNum w:abstractNumId="44">
    <w:nsid w:val="885E1B"/>
    <w:multiLevelType w:val="hybridMultilevel"/>
    <w:lvl w:ilvl="0">
      <w:lvlJc w:val="left"/>
      <w:lvlText w:val="(%1)"/>
      <w:numFmt w:val="lowerLetter"/>
      <w:start w:val="1"/>
    </w:lvl>
  </w:abstractNum>
  <w:abstractNum w:abstractNumId="45">
    <w:nsid w:val="76272110"/>
    <w:multiLevelType w:val="hybridMultilevel"/>
    <w:lvl w:ilvl="0">
      <w:lvlJc w:val="left"/>
      <w:lvlText w:val="(%1)"/>
      <w:numFmt w:val="lowerLetter"/>
      <w:start w:val="6"/>
    </w:lvl>
  </w:abstractNum>
  <w:abstractNum w:abstractNumId="46">
    <w:nsid w:val="4C04A8AF"/>
    <w:multiLevelType w:val="hybridMultilevel"/>
    <w:lvl w:ilvl="0">
      <w:lvlJc w:val="left"/>
      <w:lvlText w:val="(%1)"/>
      <w:numFmt w:val="lowerLetter"/>
      <w:start w:val="1"/>
    </w:lvl>
  </w:abstractNum>
  <w:abstractNum w:abstractNumId="47">
    <w:nsid w:val="1716703B"/>
    <w:multiLevelType w:val="hybridMultilevel"/>
    <w:lvl w:ilvl="0">
      <w:lvlJc w:val="left"/>
      <w:lvlText w:val="(%1)"/>
      <w:numFmt w:val="lowerLetter"/>
      <w:start w:val="1"/>
    </w:lvl>
  </w:abstractNum>
  <w:abstractNum w:abstractNumId="48">
    <w:nsid w:val="14E17E33"/>
    <w:multiLevelType w:val="hybridMultilevel"/>
    <w:lvl w:ilvl="0">
      <w:lvlJc w:val="left"/>
      <w:lvlText w:val="(%1)"/>
      <w:numFmt w:val="lowerLetter"/>
      <w:start w:val="2"/>
    </w:lvl>
  </w:abstractNum>
  <w:abstractNum w:abstractNumId="49">
    <w:nsid w:val="3222E7CD"/>
    <w:multiLevelType w:val="hybridMultilevel"/>
    <w:lvl w:ilvl="0">
      <w:lvlJc w:val="left"/>
      <w:lvlText w:val="(%1)"/>
      <w:numFmt w:val="lowerLetter"/>
      <w:start w:val="1"/>
    </w:lvl>
  </w:abstractNum>
  <w:abstractNum w:abstractNumId="50">
    <w:nsid w:val="74DE0EE3"/>
    <w:multiLevelType w:val="hybridMultilevel"/>
    <w:lvl w:ilvl="0">
      <w:lvlJc w:val="left"/>
      <w:lvlText w:val="(%1)"/>
      <w:numFmt w:val="lowerLetter"/>
      <w:start w:val="6"/>
    </w:lvl>
  </w:abstractNum>
  <w:abstractNum w:abstractNumId="51">
    <w:nsid w:val="68EBC550"/>
    <w:multiLevelType w:val="hybridMultilevel"/>
    <w:lvl w:ilvl="0">
      <w:lvlJc w:val="left"/>
      <w:lvlText w:val="(%1)"/>
      <w:numFmt w:val="lowerLetter"/>
      <w:start w:val="1"/>
    </w:lvl>
  </w:abstractNum>
  <w:abstractNum w:abstractNumId="52">
    <w:nsid w:val="2DF6D648"/>
    <w:multiLevelType w:val="hybridMultilevel"/>
    <w:lvl w:ilvl="0">
      <w:lvlJc w:val="left"/>
      <w:lvlText w:val="(%1)"/>
      <w:numFmt w:val="lowerLetter"/>
      <w:start w:val="1"/>
    </w:lvl>
  </w:abstractNum>
  <w:abstractNum w:abstractNumId="53">
    <w:nsid w:val="46B7D447"/>
    <w:multiLevelType w:val="hybridMultilevel"/>
    <w:lvl w:ilvl="0">
      <w:lvlJc w:val="left"/>
      <w:lvlText w:val="(%1)"/>
      <w:numFmt w:val="lowerLetter"/>
      <w:start w:val="35"/>
    </w:lvl>
    <w:lvl w:ilvl="1">
      <w:lvlJc w:val="left"/>
      <w:lvlText w:val="(%2)"/>
      <w:numFmt w:val="lowerLetter"/>
      <w:start w:val="3"/>
    </w:lvl>
  </w:abstractNum>
  <w:abstractNum w:abstractNumId="54">
    <w:nsid w:val="4A2AC315"/>
    <w:multiLevelType w:val="hybridMultilevel"/>
    <w:lvl w:ilvl="0">
      <w:lvlJc w:val="left"/>
      <w:lvlText w:val="(%1)"/>
      <w:numFmt w:val="lowerLetter"/>
      <w:start w:val="1"/>
    </w:lvl>
  </w:abstractNum>
  <w:abstractNum w:abstractNumId="55">
    <w:nsid w:val="39EE015C"/>
    <w:multiLevelType w:val="hybridMultilevel"/>
    <w:lvl w:ilvl="0">
      <w:lvlJc w:val="left"/>
      <w:lvlText w:val="(%1)"/>
      <w:numFmt w:val="lowerLetter"/>
      <w:start w:val="2"/>
    </w:lvl>
  </w:abstractNum>
  <w:abstractNum w:abstractNumId="56">
    <w:nsid w:val="57FC4FBB"/>
    <w:multiLevelType w:val="hybridMultilevel"/>
    <w:lvl w:ilvl="0">
      <w:lvlJc w:val="left"/>
      <w:lvlText w:val="%1"/>
      <w:numFmt w:val="lowerLetter"/>
      <w:start w:val="1"/>
    </w:lvl>
    <w:lvl w:ilvl="1">
      <w:lvlJc w:val="left"/>
      <w:lvlText w:val="(%2)"/>
      <w:numFmt w:val="lowerLetter"/>
      <w:start w:val="1"/>
    </w:lvl>
  </w:abstractNum>
  <w:abstractNum w:abstractNumId="57">
    <w:nsid w:val="CC1016F"/>
    <w:multiLevelType w:val="hybridMultilevel"/>
    <w:lvl w:ilvl="0">
      <w:lvlJc w:val="left"/>
      <w:lvlText w:val="(%1)"/>
      <w:numFmt w:val="lowerLetter"/>
      <w:start w:val="9"/>
    </w:lvl>
    <w:lvl w:ilvl="1">
      <w:lvlJc w:val="left"/>
      <w:lvlText w:val="%2"/>
      <w:numFmt w:val="lowerLetter"/>
      <w:start w:val="1"/>
    </w:lvl>
  </w:abstractNum>
  <w:abstractNum w:abstractNumId="58">
    <w:nsid w:val="43F18422"/>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59">
    <w:nsid w:val="60EF0119"/>
    <w:multiLevelType w:val="hybridMultilevel"/>
    <w:lvl w:ilvl="0">
      <w:lvlJc w:val="left"/>
      <w:lvlText w:val="(%1)"/>
      <w:numFmt w:val="lowerLetter"/>
      <w:start w:val="1"/>
    </w:lvl>
  </w:abstractNum>
  <w:abstractNum w:abstractNumId="60">
    <w:nsid w:val="26F324BA"/>
    <w:multiLevelType w:val="hybridMultilevel"/>
    <w:lvl w:ilvl="0">
      <w:lvlJc w:val="left"/>
      <w:lvlText w:val="(%1)"/>
      <w:numFmt w:val="lowerLetter"/>
      <w:start w:val="2"/>
    </w:lvl>
  </w:abstractNum>
  <w:abstractNum w:abstractNumId="61">
    <w:nsid w:val="7F01579B"/>
    <w:multiLevelType w:val="hybridMultilevel"/>
    <w:lvl w:ilvl="0">
      <w:lvlJc w:val="left"/>
      <w:lvlText w:val="(%1)"/>
      <w:numFmt w:val="lowerLetter"/>
      <w:start w:val="1"/>
    </w:lvl>
  </w:abstractNum>
  <w:abstractNum w:abstractNumId="62">
    <w:nsid w:val="49DA307D"/>
    <w:multiLevelType w:val="hybridMultilevel"/>
    <w:lvl w:ilvl="0">
      <w:lvlJc w:val="left"/>
      <w:lvlText w:val="(%1)"/>
      <w:numFmt w:val="lowerLetter"/>
      <w:start w:val="1"/>
    </w:lvl>
  </w:abstractNum>
  <w:abstractNum w:abstractNumId="63">
    <w:nsid w:val="7055A5F5"/>
    <w:multiLevelType w:val="hybridMultilevel"/>
    <w:lvl w:ilvl="0">
      <w:lvlJc w:val="left"/>
      <w:lvlText w:val="(%1)"/>
      <w:numFmt w:val="lowerLetter"/>
      <w:start w:val="1"/>
    </w:lvl>
  </w:abstractNum>
  <w:abstractNum w:abstractNumId="64">
    <w:nsid w:val="5FB8370B"/>
    <w:multiLevelType w:val="hybridMultilevel"/>
    <w:lvl w:ilvl="0">
      <w:lvlJc w:val="left"/>
      <w:lvlText w:val="(%1)"/>
      <w:numFmt w:val="lowerLetter"/>
      <w:start w:val="1"/>
    </w:lvl>
    <w:lvl w:ilvl="1">
      <w:lvlJc w:val="left"/>
      <w:lvlText w:val="(%2)"/>
      <w:numFmt w:val="lowerLetter"/>
      <w:start w:val="9"/>
    </w:lvl>
  </w:abstractNum>
  <w:abstractNum w:abstractNumId="65">
    <w:nsid w:val="50801EE1"/>
    <w:multiLevelType w:val="hybridMultilevel"/>
    <w:lvl w:ilvl="0">
      <w:lvlJc w:val="left"/>
      <w:lvlText w:val="(%1)"/>
      <w:numFmt w:val="lowerRoman"/>
      <w:start w:val="2"/>
    </w:lvl>
  </w:abstractNum>
  <w:abstractNum w:abstractNumId="66">
    <w:nsid w:val="488AC1A"/>
    <w:multiLevelType w:val="hybridMultilevel"/>
    <w:lvl w:ilvl="0">
      <w:lvlJc w:val="left"/>
      <w:lvlText w:val="%1"/>
      <w:numFmt w:val="lowerLetter"/>
      <w:start w:val="1"/>
    </w:lvl>
    <w:lvl w:ilvl="1">
      <w:lvlJc w:val="left"/>
      <w:lvlText w:val="(%2)"/>
      <w:numFmt w:val="lowerRoman"/>
      <w:start w:val="11"/>
    </w:lvl>
  </w:abstractNum>
  <w:abstractNum w:abstractNumId="67">
    <w:nsid w:val="5FB8011C"/>
    <w:multiLevelType w:val="hybridMultilevel"/>
    <w:lvl w:ilvl="0">
      <w:lvlJc w:val="left"/>
      <w:lvlText w:val="(%1)"/>
      <w:numFmt w:val="lowerLetter"/>
      <w:start w:val="2"/>
    </w:lvl>
    <w:lvl w:ilvl="1">
      <w:lvlJc w:val="left"/>
      <w:lvlText w:val="(%2)"/>
      <w:numFmt w:val="lowerRoman"/>
      <w:start w:val="1"/>
    </w:lvl>
  </w:abstractNum>
  <w:abstractNum w:abstractNumId="68">
    <w:nsid w:val="6AA78F7F"/>
    <w:multiLevelType w:val="hybridMultilevel"/>
    <w:lvl w:ilvl="0">
      <w:lvlJc w:val="left"/>
      <w:lvlText w:val="(%1)"/>
      <w:numFmt w:val="lowerRoman"/>
      <w:start w:val="4"/>
    </w:lvl>
  </w:abstractNum>
  <w:abstractNum w:abstractNumId="69">
    <w:nsid w:val="7672BD23"/>
    <w:multiLevelType w:val="hybridMultilevel"/>
    <w:lvl w:ilvl="0">
      <w:lvlJc w:val="left"/>
      <w:lvlText w:val="(%1)"/>
      <w:numFmt w:val="lowerLetter"/>
      <w:start w:val="1"/>
    </w:lvl>
  </w:abstractNum>
  <w:abstractNum w:abstractNumId="70">
    <w:nsid w:val="6FC75AF8"/>
    <w:multiLevelType w:val="hybridMultilevel"/>
    <w:lvl w:ilvl="0">
      <w:lvlJc w:val="left"/>
      <w:lvlText w:val="(%1)"/>
      <w:numFmt w:val="lowerLetter"/>
      <w:start w:val="2"/>
    </w:lvl>
  </w:abstractNum>
  <w:abstractNum w:abstractNumId="71">
    <w:nsid w:val="6A5F7029"/>
    <w:multiLevelType w:val="hybridMultilevel"/>
    <w:lvl w:ilvl="0">
      <w:lvlJc w:val="left"/>
      <w:lvlText w:val="(%1)"/>
      <w:numFmt w:val="lowerLetter"/>
      <w:start w:val="5"/>
    </w:lvl>
  </w:abstractNum>
  <w:abstractNum w:abstractNumId="72">
    <w:nsid w:val="7D5E18F8"/>
    <w:multiLevelType w:val="hybridMultilevel"/>
    <w:lvl w:ilvl="0">
      <w:lvlJc w:val="left"/>
      <w:lvlText w:val="(%1)"/>
      <w:numFmt w:val="lowerLetter"/>
      <w:start w:val="11"/>
    </w:lvl>
  </w:abstractNum>
  <w:abstractNum w:abstractNumId="73">
    <w:nsid w:val="5F3534A4"/>
    <w:multiLevelType w:val="hybridMultilevel"/>
    <w:lvl w:ilvl="0">
      <w:lvlJc w:val="left"/>
      <w:lvlText w:val="%1"/>
      <w:numFmt w:val="lowerLetter"/>
      <w:start w:val="1"/>
    </w:lvl>
    <w:lvl w:ilvl="1">
      <w:lvlJc w:val="left"/>
      <w:lvlText w:val="(%2)"/>
      <w:numFmt w:val="lowerLetter"/>
      <w:start w:val="15"/>
    </w:lvl>
  </w:abstractNum>
  <w:abstractNum w:abstractNumId="74">
    <w:nsid w:val="73A1821B"/>
    <w:multiLevelType w:val="hybridMultilevel"/>
    <w:lvl w:ilvl="0">
      <w:lvlJc w:val="left"/>
      <w:lvlText w:val="(%1)"/>
      <w:numFmt w:val="lowerLetter"/>
      <w:start w:val="35"/>
    </w:lvl>
    <w:lvl w:ilvl="1">
      <w:lvlJc w:val="left"/>
      <w:lvlText w:val="(%2)"/>
      <w:numFmt w:val="lowerLetter"/>
      <w:start w:val="16"/>
    </w:lvl>
  </w:abstractNum>
  <w:abstractNum w:abstractNumId="75">
    <w:nsid w:val="7DE67713"/>
    <w:multiLevelType w:val="hybridMultilevel"/>
    <w:lvl w:ilvl="0">
      <w:lvlJc w:val="left"/>
      <w:lvlText w:val="(%1)"/>
      <w:numFmt w:val="lowerLetter"/>
      <w:start w:val="20"/>
    </w:lvl>
  </w:abstractNum>
  <w:abstractNum w:abstractNumId="76">
    <w:nsid w:val="555C55B5"/>
    <w:multiLevelType w:val="hybridMultilevel"/>
    <w:lvl w:ilvl="0">
      <w:lvlJc w:val="left"/>
      <w:lvlText w:val="(%1)"/>
      <w:numFmt w:val="lowerLetter"/>
      <w:start w:val="23"/>
    </w:lvl>
  </w:abstractNum>
  <w:abstractNum w:abstractNumId="77">
    <w:nsid w:val="3FA62ACA"/>
    <w:multiLevelType w:val="hybridMultilevel"/>
    <w:lvl w:ilvl="0">
      <w:lvlJc w:val="left"/>
      <w:lvlText w:val="(%1)"/>
      <w:numFmt w:val="lowerLetter"/>
      <w:start w:val="25"/>
    </w:lvl>
  </w:abstractNum>
  <w:abstractNum w:abstractNumId="78">
    <w:nsid w:val="14FCE74E"/>
    <w:multiLevelType w:val="hybridMultilevel"/>
    <w:lvl w:ilvl="0">
      <w:lvlJc w:val="left"/>
      <w:lvlText w:val="(%1)"/>
      <w:numFmt w:val="lowerLetter"/>
      <w:start w:val="1"/>
    </w:lvl>
  </w:abstractNum>
  <w:abstractNum w:abstractNumId="79">
    <w:nsid w:val="6A3DD3E8"/>
    <w:multiLevelType w:val="hybridMultilevel"/>
    <w:lvl w:ilvl="0">
      <w:lvlJc w:val="left"/>
      <w:lvlText w:val="(%1)"/>
      <w:numFmt w:val="lowerLetter"/>
      <w:start w:val="2"/>
    </w:lvl>
  </w:abstractNum>
  <w:abstractNum w:abstractNumId="80">
    <w:nsid w:val="71C91298"/>
    <w:multiLevelType w:val="hybridMultilevel"/>
    <w:lvl w:ilvl="0">
      <w:lvlJc w:val="left"/>
      <w:lvlText w:val="(%1)"/>
      <w:numFmt w:val="lowerLetter"/>
      <w:start w:val="1"/>
    </w:lvl>
  </w:abstractNum>
  <w:abstractNum w:abstractNumId="81">
    <w:nsid w:val="9DAF632"/>
    <w:multiLevelType w:val="hybridMultilevel"/>
    <w:lvl w:ilvl="0">
      <w:lvlJc w:val="left"/>
      <w:lvlText w:val="%1"/>
      <w:numFmt w:val="lowerLetter"/>
      <w:start w:val="1"/>
    </w:lvl>
    <w:lvl w:ilvl="1">
      <w:lvlJc w:val="left"/>
      <w:lvlText w:val="(%2)"/>
      <w:numFmt w:val="lowerLetter"/>
      <w:start w:val="6"/>
    </w:lvl>
  </w:abstractNum>
  <w:abstractNum w:abstractNumId="82">
    <w:nsid w:val="53299938"/>
    <w:multiLevelType w:val="hybridMultilevel"/>
    <w:lvl w:ilvl="0">
      <w:lvlJc w:val="left"/>
      <w:lvlText w:val="(%1)"/>
      <w:numFmt w:val="lowerLetter"/>
      <w:start w:val="9"/>
    </w:lvl>
    <w:lvl w:ilvl="1">
      <w:lvlJc w:val="left"/>
      <w:lvlText w:val="(%2)"/>
      <w:numFmt w:val="lowerLetter"/>
      <w:start w:val="9"/>
    </w:lvl>
  </w:abstractNum>
  <w:abstractNum w:abstractNumId="83">
    <w:nsid w:val="1FBFE8E0"/>
    <w:multiLevelType w:val="hybridMultilevel"/>
    <w:lvl w:ilvl="0">
      <w:lvlJc w:val="left"/>
      <w:lvlText w:val="%1"/>
      <w:numFmt w:val="lowerLetter"/>
      <w:start w:val="1"/>
    </w:lvl>
    <w:lvl w:ilvl="1">
      <w:lvlJc w:val="left"/>
      <w:lvlText w:val="(%2)"/>
      <w:numFmt w:val="lowerLetter"/>
      <w:start w:val="1"/>
    </w:lvl>
  </w:abstractNum>
  <w:abstractNum w:abstractNumId="84">
    <w:nsid w:val="5092CA79"/>
    <w:multiLevelType w:val="hybridMultilevel"/>
    <w:lvl w:ilvl="0">
      <w:lvlJc w:val="left"/>
      <w:lvlText w:val="(%1)"/>
      <w:numFmt w:val="lowerLetter"/>
      <w:start w:val="35"/>
    </w:lvl>
    <w:lvl w:ilvl="1">
      <w:lvlJc w:val="left"/>
      <w:lvlText w:val="(%2)"/>
      <w:numFmt w:val="lowerLetter"/>
      <w:start w:val="2"/>
    </w:lvl>
  </w:abstractNum>
  <w:abstractNum w:abstractNumId="85">
    <w:nsid w:val="1D545C4D"/>
    <w:multiLevelType w:val="hybridMultilevel"/>
    <w:lvl w:ilvl="0">
      <w:lvlJc w:val="left"/>
      <w:lvlText w:val="(%1)"/>
      <w:numFmt w:val="lowerLetter"/>
      <w:start w:val="1"/>
    </w:lvl>
  </w:abstractNum>
  <w:abstractNum w:abstractNumId="86">
    <w:nsid w:val="59ADEA3D"/>
    <w:multiLevelType w:val="hybridMultilevel"/>
    <w:lvl w:ilvl="0">
      <w:lvlJc w:val="left"/>
      <w:lvlText w:val="(%1)"/>
      <w:numFmt w:val="lowerLetter"/>
      <w:start w:val="1"/>
    </w:lvl>
  </w:abstractNum>
  <w:abstractNum w:abstractNumId="87">
    <w:nsid w:val="288F1A34"/>
    <w:multiLevelType w:val="hybridMultilevel"/>
    <w:lvl w:ilvl="0">
      <w:lvlJc w:val="left"/>
      <w:lvlText w:val="(%1)"/>
      <w:numFmt w:val="lowerLetter"/>
      <w:start w:val="1"/>
    </w:lvl>
  </w:abstractNum>
  <w:abstractNum w:abstractNumId="88">
    <w:nsid w:val="2A155DBC"/>
    <w:multiLevelType w:val="hybridMultilevel"/>
    <w:lvl w:ilvl="0">
      <w:lvlJc w:val="left"/>
      <w:lvlText w:val="(%1)"/>
      <w:numFmt w:val="lowerLetter"/>
      <w:start w:val="6"/>
    </w:lvl>
  </w:abstractNum>
  <w:abstractNum w:abstractNumId="89">
    <w:nsid w:val="1D9F6E5F"/>
    <w:multiLevelType w:val="hybridMultilevel"/>
    <w:lvl w:ilvl="0">
      <w:lvlJc w:val="left"/>
      <w:lvlText w:val="(%1)"/>
      <w:numFmt w:val="lowerLetter"/>
      <w:start w:val="1"/>
    </w:lvl>
  </w:abstractNum>
  <w:abstractNum w:abstractNumId="90">
    <w:nsid w:val="97E1B4E"/>
    <w:multiLevelType w:val="hybridMultilevel"/>
    <w:lvl w:ilvl="0">
      <w:lvlJc w:val="left"/>
      <w:lvlText w:val="%1"/>
      <w:numFmt w:val="lowerRoman"/>
      <w:start w:val="1"/>
    </w:lvl>
    <w:lvl w:ilvl="1">
      <w:lvlJc w:val="left"/>
      <w:lvlText w:val="(%2)"/>
      <w:numFmt w:val="lowerLetter"/>
      <w:start w:val="1"/>
    </w:lvl>
  </w:abstractNum>
  <w:abstractNum w:abstractNumId="91">
    <w:nsid w:val="51088277"/>
    <w:multiLevelType w:val="hybridMultilevel"/>
    <w:lvl w:ilvl="0">
      <w:lvlJc w:val="left"/>
      <w:lvlText w:val="(%1)"/>
      <w:numFmt w:val="lowerRoman"/>
      <w:start w:val="12"/>
    </w:lvl>
    <w:lvl w:ilvl="1">
      <w:lvlJc w:val="left"/>
      <w:lvlText w:val="(%2)"/>
      <w:numFmt w:val="lowerLetter"/>
      <w:start w:val="2"/>
    </w:lvl>
  </w:abstractNum>
  <w:abstractNum w:abstractNumId="92">
    <w:nsid w:val="1CA0C5FA"/>
    <w:multiLevelType w:val="hybridMultilevel"/>
    <w:lvl w:ilvl="0">
      <w:lvlJc w:val="left"/>
      <w:lvlText w:val="(%1)"/>
      <w:numFmt w:val="lowerLetter"/>
      <w:start w:val="2"/>
    </w:lvl>
  </w:abstractNum>
  <w:abstractNum w:abstractNumId="93">
    <w:nsid w:val="53584BCB"/>
    <w:multiLevelType w:val="hybridMultilevel"/>
    <w:lvl w:ilvl="0">
      <w:lvlJc w:val="left"/>
      <w:lvlText w:val="(%1)"/>
      <w:numFmt w:val="lowerLetter"/>
      <w:start w:val="1"/>
    </w:lvl>
  </w:abstractNum>
  <w:abstractNum w:abstractNumId="94">
    <w:nsid w:val="415E286C"/>
    <w:multiLevelType w:val="hybridMultilevel"/>
    <w:lvl w:ilvl="0">
      <w:lvlJc w:val="left"/>
      <w:lvlText w:val="(%1)"/>
      <w:numFmt w:val="lowerLetter"/>
      <w:start w:val="2"/>
    </w:lvl>
    <w:lvl w:ilvl="1">
      <w:lvlJc w:val="left"/>
      <w:lvlText w:val="(%2)"/>
      <w:numFmt w:val="lowerRoman"/>
      <w:start w:val="1"/>
    </w:lvl>
  </w:abstractNum>
  <w:abstractNum w:abstractNumId="95">
    <w:nsid w:val="7C58FD05"/>
    <w:multiLevelType w:val="hybridMultilevel"/>
    <w:lvl w:ilvl="0">
      <w:lvlJc w:val="left"/>
      <w:lvlText w:val="(%1)"/>
      <w:numFmt w:val="lowerRoman"/>
      <w:start w:val="4"/>
    </w:lvl>
  </w:abstractNum>
  <w:abstractNum w:abstractNumId="96">
    <w:nsid w:val="23D86AAC"/>
    <w:multiLevelType w:val="hybridMultilevel"/>
    <w:lvl w:ilvl="0">
      <w:lvlJc w:val="left"/>
      <w:lvlText w:val="%1"/>
      <w:numFmt w:val="lowerLetter"/>
      <w:start w:val="1"/>
    </w:lvl>
    <w:lvl w:ilvl="1">
      <w:lvlJc w:val="left"/>
      <w:lvlText w:val="(%2)"/>
      <w:numFmt w:val="lowerLetter"/>
      <w:start w:val="6"/>
    </w:lvl>
  </w:abstractNum>
  <w:abstractNum w:abstractNumId="97">
    <w:nsid w:val="45E6D486"/>
    <w:multiLevelType w:val="hybridMultilevel"/>
    <w:lvl w:ilvl="0">
      <w:lvlJc w:val="left"/>
      <w:lvlText w:val="(%1)"/>
      <w:numFmt w:val="lowerLetter"/>
      <w:start w:val="61"/>
    </w:lvl>
    <w:lvl w:ilvl="1">
      <w:lvlJc w:val="left"/>
      <w:lvlText w:val="(%2)"/>
      <w:numFmt w:val="lowerLetter"/>
      <w:start w:val="7"/>
    </w:lvl>
  </w:abstractNum>
  <w:abstractNum w:abstractNumId="98">
    <w:nsid w:val="5C10FE21"/>
    <w:multiLevelType w:val="hybridMultilevel"/>
    <w:lvl w:ilvl="0">
      <w:lvlJc w:val="left"/>
      <w:lvlText w:val="(%1)"/>
      <w:numFmt w:val="lowerLetter"/>
      <w:start w:val="10"/>
    </w:lvl>
    <w:lvl w:ilvl="1">
      <w:lvlJc w:val="left"/>
      <w:lvlText w:val="(%2)"/>
      <w:numFmt w:val="lowerLetter"/>
      <w:start w:val="9"/>
    </w:lvl>
  </w:abstractNum>
  <w:abstractNum w:abstractNumId="99">
    <w:nsid w:val="E7FFA2B"/>
    <w:multiLevelType w:val="hybridMultilevel"/>
    <w:lvl w:ilvl="0">
      <w:lvlJc w:val="left"/>
      <w:lvlText w:val="(%1)"/>
      <w:numFmt w:val="lowerRoman"/>
      <w:start w:val="2"/>
    </w:lvl>
  </w:abstractNum>
  <w:abstractNum w:abstractNumId="100">
    <w:nsid w:val="3C5991AA"/>
    <w:multiLevelType w:val="hybridMultilevel"/>
    <w:lvl w:ilvl="0">
      <w:lvlJc w:val="left"/>
      <w:lvlText w:val="(%1)"/>
      <w:numFmt w:val="lowerLetter"/>
      <w:start w:val="1"/>
    </w:lvl>
    <w:lvl w:ilvl="1">
      <w:lvlJc w:val="left"/>
      <w:lvlText w:val="(%2)"/>
      <w:numFmt w:val="lowerRoman"/>
      <w:start w:val="1"/>
    </w:lvl>
  </w:abstractNum>
  <w:abstractNum w:abstractNumId="101">
    <w:nsid w:val="4BD8591A"/>
    <w:multiLevelType w:val="hybridMultilevel"/>
    <w:lvl w:ilvl="0">
      <w:lvlJc w:val="left"/>
      <w:lvlText w:val="(%1)"/>
      <w:numFmt w:val="lowerLetter"/>
      <w:start w:val="2"/>
    </w:lvl>
  </w:abstractNum>
  <w:abstractNum w:abstractNumId="102">
    <w:nsid w:val="78DF6A55"/>
    <w:multiLevelType w:val="hybridMultilevel"/>
    <w:lvl w:ilvl="0">
      <w:lvlJc w:val="left"/>
      <w:lvlText w:val="(%1)"/>
      <w:numFmt w:val="lowerLetter"/>
      <w:start w:val="1"/>
    </w:lvl>
  </w:abstractNum>
  <w:abstractNum w:abstractNumId="103">
    <w:nsid w:val="39B7AAA2"/>
    <w:multiLevelType w:val="hybridMultilevel"/>
    <w:lvl w:ilvl="0">
      <w:lvlJc w:val="left"/>
      <w:lvlText w:val="(%1)"/>
      <w:numFmt w:val="lowerLetter"/>
      <w:start w:val="8"/>
    </w:lvl>
  </w:abstractNum>
  <w:abstractNum w:abstractNumId="104">
    <w:nsid w:val="2B0D8DBE"/>
    <w:multiLevelType w:val="hybridMultilevel"/>
    <w:lvl w:ilvl="0">
      <w:lvlJc w:val="left"/>
      <w:lvlText w:val="(%1)"/>
      <w:numFmt w:val="lowerLetter"/>
      <w:start w:val="1"/>
    </w:lvl>
  </w:abstractNum>
  <w:abstractNum w:abstractNumId="105">
    <w:nsid w:val="6C80EC70"/>
    <w:multiLevelType w:val="hybridMultilevel"/>
    <w:lvl w:ilvl="0">
      <w:lvlJc w:val="left"/>
      <w:lvlText w:val="(%1)"/>
      <w:numFmt w:val="lowerLetter"/>
      <w:start w:val="6"/>
    </w:lvl>
  </w:abstractNum>
  <w:abstractNum w:abstractNumId="106">
    <w:nsid w:val="379E21B5"/>
    <w:multiLevelType w:val="hybridMultilevel"/>
    <w:lvl w:ilvl="0">
      <w:lvlJc w:val="left"/>
      <w:lvlText w:val="(%1)"/>
      <w:numFmt w:val="lowerLetter"/>
      <w:start w:val="4"/>
    </w:lvl>
  </w:abstractNum>
  <w:abstractNum w:abstractNumId="107">
    <w:nsid w:val="69E373"/>
    <w:multiLevelType w:val="hybridMultilevel"/>
    <w:lvl w:ilvl="0">
      <w:lvlJc w:val="left"/>
      <w:lvlText w:val="(%1)"/>
      <w:numFmt w:val="lowerLetter"/>
      <w:start w:val="1"/>
    </w:lvl>
  </w:abstractNum>
  <w:abstractNum w:abstractNumId="108">
    <w:nsid w:val="2C27173B"/>
    <w:multiLevelType w:val="hybridMultilevel"/>
    <w:lvl w:ilvl="0">
      <w:lvlJc w:val="left"/>
      <w:lvlText w:val="(%1)"/>
      <w:numFmt w:val="lowerLetter"/>
      <w:start w:val="2"/>
    </w:lvl>
  </w:abstractNum>
  <w:abstractNum w:abstractNumId="109">
    <w:nsid w:val="4C9B0904"/>
    <w:multiLevelType w:val="hybridMultilevel"/>
    <w:lvl w:ilvl="0">
      <w:lvlJc w:val="left"/>
      <w:lvlText w:val="(%1)"/>
      <w:numFmt w:val="lowerLetter"/>
      <w:start w:val="1"/>
    </w:lvl>
  </w:abstractNum>
  <w:abstractNum w:abstractNumId="110">
    <w:nsid w:val="6AA7B75C"/>
    <w:multiLevelType w:val="hybridMultilevel"/>
    <w:lvl w:ilvl="0">
      <w:lvlJc w:val="left"/>
      <w:lvlText w:val="(%1)"/>
      <w:numFmt w:val="lowerLetter"/>
      <w:start w:val="4"/>
    </w:lvl>
  </w:abstractNum>
  <w:abstractNum w:abstractNumId="111">
    <w:nsid w:val="1DF029D3"/>
    <w:multiLevelType w:val="hybridMultilevel"/>
    <w:lvl w:ilvl="0">
      <w:lvlJc w:val="left"/>
      <w:lvlText w:val="%1"/>
      <w:numFmt w:val="lowerLetter"/>
      <w:start w:val="1"/>
    </w:lvl>
    <w:lvl w:ilvl="1">
      <w:lvlJc w:val="left"/>
      <w:lvlText w:val="(%2)"/>
      <w:numFmt w:val="lowerLetter"/>
      <w:start w:val="5"/>
    </w:lvl>
  </w:abstractNum>
  <w:abstractNum w:abstractNumId="112">
    <w:nsid w:val="5675FF36"/>
    <w:multiLevelType w:val="hybridMultilevel"/>
    <w:lvl w:ilvl="0">
      <w:lvlJc w:val="left"/>
      <w:lvlText w:val="(%1)"/>
      <w:numFmt w:val="lowerLetter"/>
      <w:start w:val="9"/>
    </w:lvl>
    <w:lvl w:ilvl="1">
      <w:lvlJc w:val="left"/>
      <w:lvlText w:val="%2"/>
      <w:numFmt w:val="lowerLetter"/>
      <w:start w:val="1"/>
    </w:lvl>
  </w:abstractNum>
  <w:abstractNum w:abstractNumId="113">
    <w:nsid w:val="3DD15094"/>
    <w:multiLevelType w:val="hybridMultilevel"/>
    <w:lvl w:ilvl="0">
      <w:lvlJc w:val="left"/>
      <w:lvlText w:val="(%1)"/>
      <w:numFmt w:val="lowerLetter"/>
      <w:start w:val="6"/>
    </w:lvl>
  </w:abstractNum>
  <w:abstractNum w:abstractNumId="114">
    <w:nsid w:val="3DB012B3"/>
    <w:multiLevelType w:val="hybridMultilevel"/>
    <w:lvl w:ilvl="0">
      <w:lvlJc w:val="left"/>
      <w:lvlText w:val="(%1)"/>
      <w:numFmt w:val="lowerLetter"/>
      <w:start w:val="10"/>
    </w:lvl>
  </w:abstractNum>
  <w:abstractNum w:abstractNumId="115">
    <w:nsid w:val="2708C9AF"/>
    <w:multiLevelType w:val="hybridMultilevel"/>
    <w:lvl w:ilvl="0">
      <w:lvlJc w:val="left"/>
      <w:lvlText w:val="(%1)"/>
      <w:numFmt w:val="lowerLetter"/>
      <w:start w:val="1"/>
    </w:lvl>
  </w:abstractNum>
  <w:abstractNum w:abstractNumId="116">
    <w:nsid w:val="5B25ACE2"/>
    <w:multiLevelType w:val="hybridMultilevel"/>
    <w:lvl w:ilvl="0">
      <w:lvlJc w:val="left"/>
      <w:lvlText w:val="%1"/>
      <w:numFmt w:val="lowerLetter"/>
      <w:start w:val="1"/>
    </w:lvl>
    <w:lvl w:ilvl="1">
      <w:lvlJc w:val="left"/>
      <w:lvlText w:val="(%2)"/>
      <w:numFmt w:val="lowerRoman"/>
      <w:start w:val="1"/>
    </w:lvl>
  </w:abstractNum>
  <w:abstractNum w:abstractNumId="117">
    <w:nsid w:val="175DFCF0"/>
    <w:multiLevelType w:val="hybridMultilevel"/>
    <w:lvl w:ilvl="0">
      <w:lvlJc w:val="left"/>
      <w:lvlText w:val="(%1)"/>
      <w:numFmt w:val="lowerLetter"/>
      <w:start w:val="6"/>
    </w:lvl>
    <w:lvl w:ilvl="1">
      <w:lvlJc w:val="left"/>
      <w:lvlText w:val="%2"/>
      <w:numFmt w:val="lowerRoman"/>
      <w:start w:val="1"/>
    </w:lvl>
  </w:abstractNum>
  <w:abstractNum w:abstractNumId="118">
    <w:nsid w:val="4F97E3E4"/>
    <w:multiLevelType w:val="hybridMultilevel"/>
    <w:lvl w:ilvl="0">
      <w:lvlJc w:val="left"/>
      <w:lvlText w:val="(%1)"/>
      <w:numFmt w:val="lowerLetter"/>
      <w:start w:val="8"/>
    </w:lvl>
  </w:abstractNum>
  <w:abstractNum w:abstractNumId="119">
    <w:nsid w:val="53B0A9E"/>
    <w:multiLevelType w:val="hybridMultilevel"/>
    <w:lvl w:ilvl="0">
      <w:lvlJc w:val="left"/>
      <w:lvlText w:val="(%1)"/>
      <w:numFmt w:val="lowerLetter"/>
      <w:start w:val="25"/>
    </w:lvl>
  </w:abstractNum>
  <w:abstractNum w:abstractNumId="120">
    <w:nsid w:val="34FD6B4F"/>
    <w:multiLevelType w:val="hybridMultilevel"/>
    <w:lvl w:ilvl="0">
      <w:lvlJc w:val="left"/>
      <w:lvlText w:val="(%1)"/>
      <w:numFmt w:val="lowerLetter"/>
      <w:start w:val="1"/>
    </w:lvl>
  </w:abstractNum>
  <w:abstractNum w:abstractNumId="121">
    <w:nsid w:val="5915FF32"/>
    <w:multiLevelType w:val="hybridMultilevel"/>
    <w:lvl w:ilvl="0">
      <w:lvlJc w:val="left"/>
      <w:lvlText w:val="(%1)"/>
      <w:numFmt w:val="lowerRoman"/>
      <w:start w:val="8"/>
    </w:lvl>
    <w:lvl w:ilvl="1">
      <w:lvlJc w:val="left"/>
      <w:lvlText w:val="(%2)"/>
      <w:numFmt w:val="lowerLetter"/>
      <w:start w:val="2"/>
    </w:lvl>
  </w:abstractNum>
  <w:abstractNum w:abstractNumId="122">
    <w:nsid w:val="56438D15"/>
    <w:multiLevelType w:val="hybridMultilevel"/>
    <w:lvl w:ilvl="0">
      <w:lvlJc w:val="left"/>
      <w:lvlText w:val="(%1)"/>
      <w:numFmt w:val="lowerLetter"/>
      <w:start w:val="6"/>
    </w:lvl>
  </w:abstractNum>
  <w:abstractNum w:abstractNumId="123">
    <w:nsid w:val="519E3149"/>
    <w:multiLevelType w:val="hybridMultilevel"/>
    <w:lvl w:ilvl="0">
      <w:lvlJc w:val="left"/>
      <w:lvlText w:val="(%1)"/>
      <w:numFmt w:val="lowerRoman"/>
      <w:start w:val="2"/>
    </w:lvl>
  </w:abstractNum>
  <w:abstractNum w:abstractNumId="124">
    <w:nsid w:val="2C6E4AFD"/>
    <w:multiLevelType w:val="hybridMultilevel"/>
    <w:lvl w:ilvl="0">
      <w:lvlJc w:val="left"/>
      <w:lvlText w:val="%1."/>
      <w:numFmt w:val="decimal"/>
      <w:start w:val="1"/>
    </w:lvl>
  </w:abstractNum>
  <w:abstractNum w:abstractNumId="125">
    <w:nsid w:val="17A1B582"/>
    <w:multiLevelType w:val="hybridMultilevel"/>
    <w:lvl w:ilvl="0">
      <w:lvlJc w:val="left"/>
      <w:lvlText w:val="%1."/>
      <w:numFmt w:val="decimal"/>
      <w:start w:val="5"/>
    </w:lvl>
  </w:abstractNum>
  <w:abstractNum w:abstractNumId="126">
    <w:nsid w:val="4DF72E4E"/>
    <w:multiLevelType w:val="hybridMultilevel"/>
    <w:lvl w:ilvl="0">
      <w:lvlJc w:val="left"/>
      <w:lvlText w:val="%1."/>
      <w:numFmt w:val="decimal"/>
      <w:start w:val="1"/>
    </w:lvl>
  </w:abstractNum>
  <w:abstractNum w:abstractNumId="127">
    <w:nsid w:val="5046B5A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2019-12-13T00:59:29Z</dcterms:created>
  <dcterms:modified xsi:type="dcterms:W3CDTF">2019-12-13T00:59:29Z</dcterms:modified>
</cp:coreProperties>
</file>