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6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16,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500"/>
          </w:cols>
          <w:pgMar w:left="240" w:top="314"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14" w:right="89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February 16, 2010, the Compensation Committee (“Committee”) of the Board of Trustees of Federal Realty Investment Trust (“Trust”) approved the following compensation arrangements for the Trust’s named executive officers: (a) increases in base salaries for fiscal year 2010, effective as of January 1, 2010, for Mr. Donald C. Wood, President and Chief Executive Officer to $700,000 and Mr. Andrew P. Blocher, Senior Vice President-Chief Financial Officer and Treasurer to $300,000. In addition, the Committee approved an increase, effective as of January 1, 2010 in the base salary of Ms. Dawn M. Becker to $400,000 in connection with her promotion to Executive Vice President-Chief Operating Officer; (b) a bonus payment to each of Mr. Wood, Ms. Becker, Mr. Blocher and Mr. Jeffrey S. Berkes, the Trust’s Executive Vice President-Chief Investment Officer, pursuant to the Trust’s annual incentive bonus plan; (c) an equity award to Mr. Wood pursuant to the Trust’s long-term incentive award program (“LTIAP”) in the amount of $2,700,000. The amount of the award to Mr. Wood under the LTIAP was determined on the basis of the Trust’s relative total return to shareholders, absolute total return to shareholders and return on invested capital during the period from January 2007 through December 2009; and (d) an equity award to Ms. Becker in the amount of $90,000 and an equity award to Mr. Blocher in the amount of $66,667.</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16, 2010, the Board of Trustees of the Trust appointed Dawn M. Becker to the position of Executive Vice President - Chief Operating Officer. Ms. Becker also serves as the Trust’s General Counsel and Secretary. Ms. Becker joined Federal Realty in 1997 after having been in private legal practice as a real estate transactional attorney since 1988. She was named the Trust’s General Counsel and Secretary in 2002. Ms. Becker holds a Juris Doctorate from Stanford University School of Law and a Bachelor of Arts in economics from Bucknell University.</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8220" w:val="left"/>
          <w:tab w:leader="none" w:pos="8560" w:val="left"/>
        </w:tabs>
        <w:rPr>
          <w:sz w:val="20"/>
          <w:szCs w:val="20"/>
          <w:color w:val="auto"/>
        </w:rPr>
      </w:pPr>
      <w:r>
        <w:rPr>
          <w:rFonts w:ascii="Arial" w:cs="Arial" w:eastAsia="Arial" w:hAnsi="Arial"/>
          <w:sz w:val="18"/>
          <w:szCs w:val="18"/>
          <w:color w:val="auto"/>
        </w:rPr>
        <w:t>Date: February 19,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AWN</w:t>
      </w:r>
      <w:r>
        <w:rPr>
          <w:rFonts w:ascii="Arial" w:cs="Arial" w:eastAsia="Arial" w:hAnsi="Arial"/>
          <w:sz w:val="16"/>
          <w:szCs w:val="16"/>
          <w:color w:val="auto"/>
        </w:rPr>
        <w:t xml:space="preserve"> M. B</w:t>
      </w:r>
      <w:r>
        <w:rPr>
          <w:rFonts w:ascii="Arial" w:cs="Arial" w:eastAsia="Arial" w:hAnsi="Arial"/>
          <w:sz w:val="13"/>
          <w:szCs w:val="13"/>
          <w:color w:val="auto"/>
        </w:rPr>
        <w:t>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Dawn M. Becker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2019-12-09T22:58:10Z</dcterms:created>
  <dcterms:modified xsi:type="dcterms:W3CDTF">2019-12-09T22:58:10Z</dcterms:modified>
</cp:coreProperties>
</file>