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7832627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8338015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8338015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238" w:lineRule="auto"/>
        <w:rPr>
          <w:sz w:val="20"/>
          <w:szCs w:val="20"/>
          <w:color w:val="auto"/>
        </w:rPr>
      </w:pPr>
      <w:r>
        <w:rPr>
          <w:rFonts w:ascii="Courier New" w:cs="Courier New" w:eastAsia="Courier New" w:hAnsi="Courier New"/>
          <w:sz w:val="18"/>
          <w:szCs w:val="18"/>
          <w:color w:val="auto"/>
        </w:rPr>
        <w:t>Rockville MD 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8338015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7832627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8338015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 .</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8,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2019-12-15T21:02:42Z</dcterms:created>
  <dcterms:modified xsi:type="dcterms:W3CDTF">2019-12-15T21:02:42Z</dcterms:modified>
</cp:coreProperties>
</file>