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966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Guglielmone Daniel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909 ROSE AVENUE -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FEDERAL REALTY INVESTMENT</w:t>
        </w:r>
      </w:hyperlink>
      <w:r>
        <w:rPr>
          <w:rFonts w:ascii="Arial" w:cs="Arial" w:eastAsia="Arial" w:hAnsi="Arial"/>
          <w:sz w:val="21"/>
          <w:szCs w:val="21"/>
          <w:u w:val="single" w:color="auto"/>
          <w:color w:val="0000EE"/>
        </w:rPr>
        <w:t xml:space="preserve"> </w:t>
      </w: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TRUST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  <w:r>
          <w:rPr>
            <w:rFonts w:ascii="Arial" w:cs="Arial" w:eastAsia="Arial" w:hAnsi="Arial"/>
            <w:sz w:val="21"/>
            <w:szCs w:val="21"/>
            <w:color w:val="000000"/>
          </w:rPr>
          <w:t>[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  <w:r>
          <w:rPr>
            <w:rFonts w:ascii="Arial" w:cs="Arial" w:eastAsia="Arial" w:hAnsi="Arial"/>
            <w:sz w:val="17"/>
            <w:szCs w:val="17"/>
            <w:color w:val="0000FF"/>
          </w:rPr>
          <w:t>FRT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  <w:r>
          <w:rPr>
            <w:rFonts w:ascii="Arial" w:cs="Arial" w:eastAsia="Arial" w:hAnsi="Arial"/>
            <w:sz w:val="21"/>
            <w:szCs w:val="21"/>
            <w:color w:val="000000"/>
          </w:rPr>
          <w:t>]</w:t>
        </w:r>
      </w:hyperlink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02/12/2023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7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EVP-CFO and Treasurer</w:t>
      </w:r>
    </w:p>
    <w:p>
      <w:pPr>
        <w:spacing w:after="0" w:line="3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40" w:space="5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6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MD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20852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2. Transaction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02/12/2023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3,522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109.97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53,282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02/13/2023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2,500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110.6927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50,782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20" w:type="dxa"/>
            <w:vAlign w:val="bottom"/>
            <w:gridSpan w:val="12"/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3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Reflects common shares surrendered to the Issuer to satisfy tax withholding obligations in connection with the vesting of restricted shares.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-635</wp:posOffset>
            </wp:positionV>
            <wp:extent cx="13366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6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0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02/14/2023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700" w:space="8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81724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2023-02-14T17:38:52Z</dcterms:created>
  <dcterms:modified xsi:type="dcterms:W3CDTF">2023-02-14T17:38:52Z</dcterms:modified>
</cp:coreProperties>
</file>