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0001822926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21"/>
        <w:gridCol w:w="3884"/>
      </w:tblGrid>
      <w:tr>
        <w:trPr/>
        <w:tc>
          <w:tcPr>
            <w:tcW w:w="6321" w:type="dxa"/>
            <w:tcBorders/>
            <w:vAlign w:val="center"/>
          </w:tcPr>
          <w:p>
            <w:pPr>
              <w:pStyle w:val="TableContents"/>
              <w:bidi w:val="0"/>
              <w:spacing w:before="0" w:after="283"/>
              <w:jc w:val="left"/>
              <w:rPr/>
            </w:pPr>
            <w:r>
              <w:rPr/>
              <w:t>Name of Issuer</w:t>
            </w:r>
          </w:p>
        </w:tc>
        <w:tc>
          <w:tcPr>
            <w:tcW w:w="3884" w:type="dxa"/>
            <w:tcBorders/>
            <w:vAlign w:val="center"/>
          </w:tcPr>
          <w:p>
            <w:pPr>
              <w:pStyle w:val="TableContents"/>
              <w:bidi w:val="0"/>
              <w:spacing w:before="0" w:after="0"/>
              <w:jc w:val="left"/>
              <w:rPr/>
            </w:pPr>
            <w:r>
              <w:rPr/>
              <w:t>Federal Realty Investment Trust</w:t>
            </w:r>
          </w:p>
        </w:tc>
      </w:tr>
      <w:tr>
        <w:trPr/>
        <w:tc>
          <w:tcPr>
            <w:tcW w:w="6321" w:type="dxa"/>
            <w:tcBorders/>
            <w:vAlign w:val="center"/>
          </w:tcPr>
          <w:p>
            <w:pPr>
              <w:pStyle w:val="TableContents"/>
              <w:bidi w:val="0"/>
              <w:spacing w:before="0" w:after="283"/>
              <w:jc w:val="left"/>
              <w:rPr/>
            </w:pPr>
            <w:r>
              <w:rPr/>
              <w:t>SEC File Number</w:t>
            </w:r>
          </w:p>
        </w:tc>
        <w:tc>
          <w:tcPr>
            <w:tcW w:w="3884" w:type="dxa"/>
            <w:tcBorders/>
            <w:vAlign w:val="center"/>
          </w:tcPr>
          <w:p>
            <w:pPr>
              <w:pStyle w:val="TableContents"/>
              <w:bidi w:val="0"/>
              <w:spacing w:before="0" w:after="0"/>
              <w:jc w:val="left"/>
              <w:rPr/>
            </w:pPr>
            <w:r>
              <w:rPr/>
              <w:t>001-07533</w:t>
            </w:r>
          </w:p>
        </w:tc>
      </w:tr>
      <w:tr>
        <w:trPr/>
        <w:tc>
          <w:tcPr>
            <w:tcW w:w="6321" w:type="dxa"/>
            <w:tcBorders/>
            <w:vAlign w:val="center"/>
          </w:tcPr>
          <w:p>
            <w:pPr>
              <w:pStyle w:val="TableContents"/>
              <w:bidi w:val="0"/>
              <w:spacing w:before="0" w:after="283"/>
              <w:jc w:val="left"/>
              <w:rPr/>
            </w:pPr>
            <w:r>
              <w:rPr/>
              <w:t>Address of Issuer</w:t>
            </w:r>
          </w:p>
        </w:tc>
        <w:tc>
          <w:tcPr>
            <w:tcW w:w="3884" w:type="dxa"/>
            <w:tcBorders/>
            <w:vAlign w:val="center"/>
          </w:tcPr>
          <w:p>
            <w:pPr>
              <w:pStyle w:val="TableContents"/>
              <w:bidi w:val="0"/>
              <w:spacing w:before="0" w:after="0"/>
              <w:jc w:val="left"/>
              <w:rPr/>
            </w:pPr>
            <w:r>
              <w:rPr/>
              <w:t>909 Rose Avenue</w:t>
              <w:br/>
              <w:t>Suite 200</w:t>
              <w:br/>
              <w:t>North Bethesda</w:t>
              <w:br/>
              <w:t xml:space="preserve">MARYLAND </w:t>
              <w:br/>
              <w:t>20852</w:t>
            </w:r>
          </w:p>
        </w:tc>
      </w:tr>
      <w:tr>
        <w:trPr/>
        <w:tc>
          <w:tcPr>
            <w:tcW w:w="6321" w:type="dxa"/>
            <w:tcBorders/>
            <w:vAlign w:val="center"/>
          </w:tcPr>
          <w:p>
            <w:pPr>
              <w:pStyle w:val="TableContents"/>
              <w:bidi w:val="0"/>
              <w:spacing w:before="0" w:after="283"/>
              <w:jc w:val="left"/>
              <w:rPr/>
            </w:pPr>
            <w:r>
              <w:rPr/>
              <w:t>Phone</w:t>
            </w:r>
          </w:p>
        </w:tc>
        <w:tc>
          <w:tcPr>
            <w:tcW w:w="3884" w:type="dxa"/>
            <w:tcBorders/>
            <w:vAlign w:val="center"/>
          </w:tcPr>
          <w:p>
            <w:pPr>
              <w:pStyle w:val="TableContents"/>
              <w:bidi w:val="0"/>
              <w:spacing w:before="0" w:after="0"/>
              <w:jc w:val="left"/>
              <w:rPr/>
            </w:pPr>
            <w:r>
              <w:rPr/>
              <w:t>1-301-998-8100</w:t>
            </w:r>
          </w:p>
        </w:tc>
      </w:tr>
      <w:tr>
        <w:trPr/>
        <w:tc>
          <w:tcPr>
            <w:tcW w:w="6321" w:type="dxa"/>
            <w:tcBorders/>
            <w:vAlign w:val="center"/>
          </w:tcPr>
          <w:p>
            <w:pPr>
              <w:pStyle w:val="TableContents"/>
              <w:bidi w:val="0"/>
              <w:spacing w:before="0" w:after="283"/>
              <w:jc w:val="left"/>
              <w:rPr/>
            </w:pPr>
            <w:r>
              <w:rPr/>
              <w:t>Name of Person for Whose Account the Securities are To Be Sold</w:t>
            </w:r>
          </w:p>
        </w:tc>
        <w:tc>
          <w:tcPr>
            <w:tcW w:w="3884" w:type="dxa"/>
            <w:tcBorders/>
            <w:vAlign w:val="center"/>
          </w:tcPr>
          <w:p>
            <w:pPr>
              <w:pStyle w:val="TableContents"/>
              <w:bidi w:val="0"/>
              <w:spacing w:before="0" w:after="0"/>
              <w:jc w:val="left"/>
              <w:rPr/>
            </w:pPr>
            <w:r>
              <w:rPr/>
              <w:t>Nicole Lamb-Hale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21" w:type="dxa"/>
            <w:tcBorders/>
            <w:vAlign w:val="center"/>
          </w:tcPr>
          <w:p>
            <w:pPr>
              <w:pStyle w:val="TableContents"/>
              <w:bidi w:val="0"/>
              <w:spacing w:before="0" w:after="283"/>
              <w:jc w:val="left"/>
              <w:rPr/>
            </w:pPr>
            <w:r>
              <w:rPr/>
              <w:t>Relationship to Issuer</w:t>
            </w:r>
          </w:p>
        </w:tc>
        <w:tc>
          <w:tcPr>
            <w:tcW w:w="3884"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1"/>
        <w:gridCol w:w="1487"/>
        <w:gridCol w:w="1182"/>
        <w:gridCol w:w="1391"/>
        <w:gridCol w:w="1565"/>
        <w:gridCol w:w="1574"/>
        <w:gridCol w:w="1395"/>
      </w:tblGrid>
      <w:tr>
        <w:trPr/>
        <w:tc>
          <w:tcPr>
            <w:tcW w:w="1611" w:type="dxa"/>
            <w:tcBorders/>
            <w:vAlign w:val="center"/>
          </w:tcPr>
          <w:p>
            <w:pPr>
              <w:pStyle w:val="TableHeading"/>
              <w:suppressLineNumbers/>
              <w:bidi w:val="0"/>
              <w:spacing w:before="0" w:after="283"/>
              <w:jc w:val="center"/>
              <w:rPr/>
            </w:pPr>
            <w:r>
              <w:rPr/>
              <w:t>Title of the Class of Securities To Be Sold</w:t>
            </w:r>
          </w:p>
        </w:tc>
        <w:tc>
          <w:tcPr>
            <w:tcW w:w="1487" w:type="dxa"/>
            <w:tcBorders/>
            <w:vAlign w:val="center"/>
          </w:tcPr>
          <w:p>
            <w:pPr>
              <w:pStyle w:val="TableHeading"/>
              <w:suppressLineNumbers/>
              <w:bidi w:val="0"/>
              <w:spacing w:before="0" w:after="283"/>
              <w:jc w:val="center"/>
              <w:rPr/>
            </w:pPr>
            <w:r>
              <w:rPr/>
              <w:t>Name and Address of the Broker</w:t>
            </w:r>
          </w:p>
        </w:tc>
        <w:tc>
          <w:tcPr>
            <w:tcW w:w="1182" w:type="dxa"/>
            <w:tcBorders/>
            <w:vAlign w:val="center"/>
          </w:tcPr>
          <w:p>
            <w:pPr>
              <w:pStyle w:val="TableHeading"/>
              <w:suppressLineNumbers/>
              <w:bidi w:val="0"/>
              <w:spacing w:before="0" w:after="283"/>
              <w:jc w:val="center"/>
              <w:rPr/>
            </w:pPr>
            <w:r>
              <w:rPr/>
              <w:t>Number of Shares or Other Units To Be Sold</w:t>
            </w:r>
          </w:p>
        </w:tc>
        <w:tc>
          <w:tcPr>
            <w:tcW w:w="1391" w:type="dxa"/>
            <w:tcBorders/>
            <w:vAlign w:val="center"/>
          </w:tcPr>
          <w:p>
            <w:pPr>
              <w:pStyle w:val="TableHeading"/>
              <w:suppressLineNumbers/>
              <w:bidi w:val="0"/>
              <w:spacing w:before="0" w:after="283"/>
              <w:jc w:val="center"/>
              <w:rPr/>
            </w:pPr>
            <w:r>
              <w:rPr/>
              <w:t>Aggregate Market Value</w:t>
            </w:r>
          </w:p>
        </w:tc>
        <w:tc>
          <w:tcPr>
            <w:tcW w:w="1565"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395" w:type="dxa"/>
            <w:tcBorders/>
            <w:vAlign w:val="center"/>
          </w:tcPr>
          <w:p>
            <w:pPr>
              <w:pStyle w:val="TableHeading"/>
              <w:suppressLineNumbers/>
              <w:bidi w:val="0"/>
              <w:spacing w:before="0" w:after="283"/>
              <w:jc w:val="center"/>
              <w:rPr/>
            </w:pPr>
            <w:r>
              <w:rPr/>
              <w:t>Name the Securities Exchange</w:t>
            </w:r>
          </w:p>
        </w:tc>
      </w:tr>
      <w:tr>
        <w:trPr/>
        <w:tc>
          <w:tcPr>
            <w:tcW w:w="1611" w:type="dxa"/>
            <w:tcBorders/>
            <w:vAlign w:val="center"/>
          </w:tcPr>
          <w:p>
            <w:pPr>
              <w:pStyle w:val="TableContents"/>
              <w:bidi w:val="0"/>
              <w:spacing w:before="0" w:after="283"/>
              <w:jc w:val="left"/>
              <w:rPr/>
            </w:pPr>
            <w:r>
              <w:rPr/>
              <w:t>Common</w:t>
            </w:r>
          </w:p>
        </w:tc>
        <w:tc>
          <w:tcPr>
            <w:tcW w:w="1487" w:type="dxa"/>
            <w:tcBorders/>
            <w:vAlign w:val="center"/>
          </w:tcPr>
          <w:p>
            <w:pPr>
              <w:pStyle w:val="TableContents"/>
              <w:bidi w:val="0"/>
              <w:spacing w:before="0" w:after="0"/>
              <w:jc w:val="left"/>
              <w:rPr/>
            </w:pPr>
            <w:r>
              <w:rPr/>
              <w:t>Goldman Sachs &amp; Co. LLC</w:t>
              <w:br/>
              <w:t>200 West Street</w:t>
              <w:br/>
              <w:t>New York   NY   10282</w:t>
            </w:r>
          </w:p>
        </w:tc>
        <w:tc>
          <w:tcPr>
            <w:tcW w:w="1182" w:type="dxa"/>
            <w:tcBorders/>
            <w:vAlign w:val="center"/>
          </w:tcPr>
          <w:p>
            <w:pPr>
              <w:pStyle w:val="TableContents"/>
              <w:bidi w:val="0"/>
              <w:spacing w:before="0" w:after="283"/>
              <w:jc w:val="left"/>
              <w:rPr/>
            </w:pPr>
            <w:r>
              <w:rPr/>
              <w:t>1500</w:t>
            </w:r>
          </w:p>
        </w:tc>
        <w:tc>
          <w:tcPr>
            <w:tcW w:w="1391" w:type="dxa"/>
            <w:tcBorders/>
            <w:vAlign w:val="center"/>
          </w:tcPr>
          <w:p>
            <w:pPr>
              <w:pStyle w:val="TableContents"/>
              <w:bidi w:val="0"/>
              <w:spacing w:before="0" w:after="283"/>
              <w:jc w:val="left"/>
              <w:rPr/>
            </w:pPr>
            <w:r>
              <w:rPr/>
              <w:t>162435</w:t>
            </w:r>
          </w:p>
        </w:tc>
        <w:tc>
          <w:tcPr>
            <w:tcW w:w="1565" w:type="dxa"/>
            <w:tcBorders/>
            <w:vAlign w:val="center"/>
          </w:tcPr>
          <w:p>
            <w:pPr>
              <w:pStyle w:val="TableContents"/>
              <w:bidi w:val="0"/>
              <w:spacing w:before="0" w:after="283"/>
              <w:jc w:val="left"/>
              <w:rPr/>
            </w:pPr>
            <w:r>
              <w:rPr/>
              <w:t>86889133</w:t>
            </w:r>
          </w:p>
        </w:tc>
        <w:tc>
          <w:tcPr>
            <w:tcW w:w="1574" w:type="dxa"/>
            <w:tcBorders/>
            <w:vAlign w:val="center"/>
          </w:tcPr>
          <w:p>
            <w:pPr>
              <w:pStyle w:val="TableContents"/>
              <w:bidi w:val="0"/>
              <w:spacing w:before="0" w:after="283"/>
              <w:jc w:val="left"/>
              <w:rPr/>
            </w:pPr>
            <w:r>
              <w:rPr/>
              <w:t>09/30/2026</w:t>
            </w:r>
          </w:p>
        </w:tc>
        <w:tc>
          <w:tcPr>
            <w:tcW w:w="1395"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81"/>
        <w:gridCol w:w="1100"/>
        <w:gridCol w:w="1492"/>
        <w:gridCol w:w="1140"/>
        <w:gridCol w:w="513"/>
        <w:gridCol w:w="1100"/>
        <w:gridCol w:w="1141"/>
        <w:gridCol w:w="1041"/>
        <w:gridCol w:w="1597"/>
      </w:tblGrid>
      <w:tr>
        <w:trPr/>
        <w:tc>
          <w:tcPr>
            <w:tcW w:w="1081" w:type="dxa"/>
            <w:tcBorders/>
            <w:vAlign w:val="center"/>
          </w:tcPr>
          <w:p>
            <w:pPr>
              <w:pStyle w:val="TableHeading"/>
              <w:suppressLineNumbers/>
              <w:bidi w:val="0"/>
              <w:spacing w:before="0" w:after="283"/>
              <w:jc w:val="center"/>
              <w:rPr/>
            </w:pPr>
            <w:r>
              <w:rPr/>
              <w:t>Title of the Class</w:t>
            </w:r>
          </w:p>
        </w:tc>
        <w:tc>
          <w:tcPr>
            <w:tcW w:w="1100" w:type="dxa"/>
            <w:tcBorders/>
            <w:vAlign w:val="center"/>
          </w:tcPr>
          <w:p>
            <w:pPr>
              <w:pStyle w:val="TableHeading"/>
              <w:suppressLineNumbers/>
              <w:bidi w:val="0"/>
              <w:spacing w:before="0" w:after="283"/>
              <w:jc w:val="center"/>
              <w:rPr/>
            </w:pPr>
            <w:r>
              <w:rPr/>
              <w:t>Date you Acquired</w:t>
            </w:r>
          </w:p>
        </w:tc>
        <w:tc>
          <w:tcPr>
            <w:tcW w:w="1492" w:type="dxa"/>
            <w:tcBorders/>
            <w:vAlign w:val="center"/>
          </w:tcPr>
          <w:p>
            <w:pPr>
              <w:pStyle w:val="TableHeading"/>
              <w:suppressLineNumbers/>
              <w:bidi w:val="0"/>
              <w:spacing w:before="0" w:after="283"/>
              <w:jc w:val="center"/>
              <w:rPr/>
            </w:pPr>
            <w:r>
              <w:rPr/>
              <w:t>Nature of Acquisition Transaction</w:t>
            </w:r>
          </w:p>
        </w:tc>
        <w:tc>
          <w:tcPr>
            <w:tcW w:w="1140" w:type="dxa"/>
            <w:tcBorders/>
            <w:vAlign w:val="center"/>
          </w:tcPr>
          <w:p>
            <w:pPr>
              <w:pStyle w:val="TableHeading"/>
              <w:suppressLineNumbers/>
              <w:bidi w:val="0"/>
              <w:spacing w:before="0" w:after="283"/>
              <w:jc w:val="center"/>
              <w:rPr/>
            </w:pPr>
            <w:r>
              <w:rPr/>
              <w:t>Name of Person from Whom Acquired</w:t>
            </w:r>
          </w:p>
        </w:tc>
        <w:tc>
          <w:tcPr>
            <w:tcW w:w="513" w:type="dxa"/>
            <w:tcBorders/>
            <w:vAlign w:val="center"/>
          </w:tcPr>
          <w:p>
            <w:pPr>
              <w:pStyle w:val="TableHeading"/>
              <w:suppressLineNumbers/>
              <w:bidi w:val="0"/>
              <w:spacing w:before="0" w:after="283"/>
              <w:jc w:val="center"/>
              <w:rPr/>
            </w:pPr>
            <w:r>
              <w:rPr/>
              <w:t>Is this a Gift?</w:t>
            </w:r>
          </w:p>
        </w:tc>
        <w:tc>
          <w:tcPr>
            <w:tcW w:w="1100" w:type="dxa"/>
            <w:tcBorders/>
            <w:vAlign w:val="center"/>
          </w:tcPr>
          <w:p>
            <w:pPr>
              <w:pStyle w:val="TableHeading"/>
              <w:suppressLineNumbers/>
              <w:bidi w:val="0"/>
              <w:spacing w:before="0" w:after="283"/>
              <w:jc w:val="center"/>
              <w:rPr/>
            </w:pPr>
            <w:r>
              <w:rPr/>
              <w:t>Date Donor Acquired</w:t>
            </w:r>
          </w:p>
        </w:tc>
        <w:tc>
          <w:tcPr>
            <w:tcW w:w="1141" w:type="dxa"/>
            <w:tcBorders/>
            <w:vAlign w:val="center"/>
          </w:tcPr>
          <w:p>
            <w:pPr>
              <w:pStyle w:val="TableHeading"/>
              <w:suppressLineNumbers/>
              <w:bidi w:val="0"/>
              <w:spacing w:before="0" w:after="283"/>
              <w:jc w:val="center"/>
              <w:rPr/>
            </w:pPr>
            <w:r>
              <w:rPr/>
              <w:t>Amount of Securities Acquired</w:t>
            </w:r>
          </w:p>
        </w:tc>
        <w:tc>
          <w:tcPr>
            <w:tcW w:w="1041" w:type="dxa"/>
            <w:tcBorders/>
            <w:vAlign w:val="center"/>
          </w:tcPr>
          <w:p>
            <w:pPr>
              <w:pStyle w:val="TableHeading"/>
              <w:suppressLineNumbers/>
              <w:bidi w:val="0"/>
              <w:spacing w:before="0" w:after="283"/>
              <w:jc w:val="center"/>
              <w:rPr/>
            </w:pPr>
            <w:r>
              <w:rPr/>
              <w:t>Date of Payment</w:t>
            </w:r>
          </w:p>
        </w:tc>
        <w:tc>
          <w:tcPr>
            <w:tcW w:w="159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81" w:type="dxa"/>
            <w:tcBorders/>
            <w:vAlign w:val="center"/>
          </w:tcPr>
          <w:p>
            <w:pPr>
              <w:pStyle w:val="TableContents"/>
              <w:bidi w:val="0"/>
              <w:spacing w:before="0" w:after="283"/>
              <w:jc w:val="left"/>
              <w:rPr/>
            </w:pPr>
            <w:r>
              <w:rPr/>
              <w:t>Common</w:t>
            </w:r>
          </w:p>
        </w:tc>
        <w:tc>
          <w:tcPr>
            <w:tcW w:w="1100" w:type="dxa"/>
            <w:tcBorders/>
            <w:vAlign w:val="center"/>
          </w:tcPr>
          <w:p>
            <w:pPr>
              <w:pStyle w:val="TableContents"/>
              <w:bidi w:val="0"/>
              <w:spacing w:before="0" w:after="283"/>
              <w:jc w:val="left"/>
              <w:rPr/>
            </w:pPr>
            <w:r>
              <w:rPr/>
              <w:t>01/03/2022</w:t>
            </w:r>
          </w:p>
        </w:tc>
        <w:tc>
          <w:tcPr>
            <w:tcW w:w="1492" w:type="dxa"/>
            <w:tcBorders/>
            <w:vAlign w:val="center"/>
          </w:tcPr>
          <w:p>
            <w:pPr>
              <w:pStyle w:val="TableContents"/>
              <w:bidi w:val="0"/>
              <w:spacing w:before="0" w:after="283"/>
              <w:jc w:val="left"/>
              <w:rPr/>
            </w:pPr>
            <w:r>
              <w:rPr/>
              <w:t>Acquired as compensation -- Restricted Stock Units</w:t>
            </w:r>
          </w:p>
        </w:tc>
        <w:tc>
          <w:tcPr>
            <w:tcW w:w="1140" w:type="dxa"/>
            <w:tcBorders/>
            <w:vAlign w:val="center"/>
          </w:tcPr>
          <w:p>
            <w:pPr>
              <w:pStyle w:val="TableContents"/>
              <w:bidi w:val="0"/>
              <w:spacing w:before="0" w:after="283"/>
              <w:jc w:val="left"/>
              <w:rPr/>
            </w:pPr>
            <w:r>
              <w:rPr/>
              <w:t>Issuer</w:t>
            </w:r>
          </w:p>
        </w:tc>
        <w:tc>
          <w:tcPr>
            <w:tcW w:w="513"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0"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pPr>
            <w:r>
              <w:rPr/>
              <w:t>880</w:t>
            </w:r>
          </w:p>
        </w:tc>
        <w:tc>
          <w:tcPr>
            <w:tcW w:w="1041" w:type="dxa"/>
            <w:tcBorders/>
            <w:vAlign w:val="center"/>
          </w:tcPr>
          <w:p>
            <w:pPr>
              <w:pStyle w:val="TableContents"/>
              <w:bidi w:val="0"/>
              <w:spacing w:before="0" w:after="283"/>
              <w:jc w:val="left"/>
              <w:rPr/>
            </w:pPr>
            <w:r>
              <w:rPr/>
              <w:t>01/03/2022</w:t>
            </w:r>
          </w:p>
        </w:tc>
        <w:tc>
          <w:tcPr>
            <w:tcW w:w="1597" w:type="dxa"/>
            <w:tcBorders/>
            <w:vAlign w:val="center"/>
          </w:tcPr>
          <w:p>
            <w:pPr>
              <w:pStyle w:val="TableContents"/>
              <w:bidi w:val="0"/>
              <w:spacing w:before="0" w:after="283"/>
              <w:jc w:val="left"/>
              <w:rPr/>
            </w:pPr>
            <w:r>
              <w:rPr/>
              <w:t>Compensation</w:t>
            </w:r>
          </w:p>
        </w:tc>
      </w:tr>
      <w:tr>
        <w:trPr/>
        <w:tc>
          <w:tcPr>
            <w:tcW w:w="1081" w:type="dxa"/>
            <w:tcBorders/>
            <w:vAlign w:val="center"/>
          </w:tcPr>
          <w:p>
            <w:pPr>
              <w:pStyle w:val="TableContents"/>
              <w:bidi w:val="0"/>
              <w:spacing w:before="0" w:after="283"/>
              <w:jc w:val="left"/>
              <w:rPr/>
            </w:pPr>
            <w:r>
              <w:rPr/>
              <w:t>Common</w:t>
            </w:r>
          </w:p>
        </w:tc>
        <w:tc>
          <w:tcPr>
            <w:tcW w:w="1100" w:type="dxa"/>
            <w:tcBorders/>
            <w:vAlign w:val="center"/>
          </w:tcPr>
          <w:p>
            <w:pPr>
              <w:pStyle w:val="TableContents"/>
              <w:bidi w:val="0"/>
              <w:spacing w:before="0" w:after="283"/>
              <w:jc w:val="left"/>
              <w:rPr/>
            </w:pPr>
            <w:r>
              <w:rPr/>
              <w:t>01/02/2025</w:t>
            </w:r>
          </w:p>
        </w:tc>
        <w:tc>
          <w:tcPr>
            <w:tcW w:w="1492" w:type="dxa"/>
            <w:tcBorders/>
            <w:vAlign w:val="center"/>
          </w:tcPr>
          <w:p>
            <w:pPr>
              <w:pStyle w:val="TableContents"/>
              <w:bidi w:val="0"/>
              <w:spacing w:before="0" w:after="283"/>
              <w:jc w:val="left"/>
              <w:rPr/>
            </w:pPr>
            <w:r>
              <w:rPr/>
              <w:t>Acquired as compensation -- Restricted Stock Units</w:t>
            </w:r>
          </w:p>
        </w:tc>
        <w:tc>
          <w:tcPr>
            <w:tcW w:w="1140" w:type="dxa"/>
            <w:tcBorders/>
            <w:vAlign w:val="center"/>
          </w:tcPr>
          <w:p>
            <w:pPr>
              <w:pStyle w:val="TableContents"/>
              <w:bidi w:val="0"/>
              <w:spacing w:before="0" w:after="283"/>
              <w:jc w:val="left"/>
              <w:rPr/>
            </w:pPr>
            <w:r>
              <w:rPr/>
              <w:t>Issuer</w:t>
            </w:r>
          </w:p>
        </w:tc>
        <w:tc>
          <w:tcPr>
            <w:tcW w:w="513"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0"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pPr>
            <w:r>
              <w:rPr/>
              <w:t>620</w:t>
            </w:r>
          </w:p>
        </w:tc>
        <w:tc>
          <w:tcPr>
            <w:tcW w:w="1041" w:type="dxa"/>
            <w:tcBorders/>
            <w:vAlign w:val="center"/>
          </w:tcPr>
          <w:p>
            <w:pPr>
              <w:pStyle w:val="TableContents"/>
              <w:bidi w:val="0"/>
              <w:spacing w:before="0" w:after="283"/>
              <w:jc w:val="left"/>
              <w:rPr/>
            </w:pPr>
            <w:r>
              <w:rPr/>
              <w:t>01/02/2025</w:t>
            </w:r>
          </w:p>
        </w:tc>
        <w:tc>
          <w:tcPr>
            <w:tcW w:w="1597"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2208"/>
        <w:gridCol w:w="7997"/>
      </w:tblGrid>
      <w:tr>
        <w:trPr/>
        <w:tc>
          <w:tcPr>
            <w:tcW w:w="2208" w:type="dxa"/>
            <w:tcBorders/>
            <w:vAlign w:val="center"/>
          </w:tcPr>
          <w:p>
            <w:pPr>
              <w:pStyle w:val="TableContents"/>
              <w:bidi w:val="0"/>
              <w:spacing w:before="0" w:after="283"/>
              <w:jc w:val="left"/>
              <w:rPr/>
            </w:pPr>
            <w:r>
              <w:rPr/>
              <w:t>Remarks</w:t>
            </w:r>
          </w:p>
        </w:tc>
        <w:tc>
          <w:tcPr>
            <w:tcW w:w="7997" w:type="dxa"/>
            <w:tcBorders/>
            <w:vAlign w:val="center"/>
          </w:tcPr>
          <w:p>
            <w:pPr>
              <w:pStyle w:val="TableContents"/>
              <w:bidi w:val="0"/>
              <w:spacing w:before="0" w:after="0"/>
              <w:jc w:val="left"/>
              <w:rPr/>
            </w:pPr>
            <w:r>
              <w:rPr/>
              <w:t>All Shares to be sold by Nicole Y. Lamb-Hale Revocable Trust u/a/d 06/15/2020.</w:t>
            </w:r>
          </w:p>
        </w:tc>
      </w:tr>
      <w:tr>
        <w:trPr/>
        <w:tc>
          <w:tcPr>
            <w:tcW w:w="2208" w:type="dxa"/>
            <w:tcBorders/>
            <w:vAlign w:val="center"/>
          </w:tcPr>
          <w:p>
            <w:pPr>
              <w:pStyle w:val="TableContents"/>
              <w:bidi w:val="0"/>
              <w:spacing w:before="0" w:after="283"/>
              <w:jc w:val="left"/>
              <w:rPr/>
            </w:pPr>
            <w:r>
              <w:rPr/>
              <w:t>Date of Notice</w:t>
            </w:r>
          </w:p>
        </w:tc>
        <w:tc>
          <w:tcPr>
            <w:tcW w:w="7997" w:type="dxa"/>
            <w:tcBorders/>
            <w:vAlign w:val="center"/>
          </w:tcPr>
          <w:p>
            <w:pPr>
              <w:pStyle w:val="TableContents"/>
              <w:bidi w:val="0"/>
              <w:spacing w:before="0" w:after="0"/>
              <w:jc w:val="left"/>
              <w:rPr/>
            </w:pPr>
            <w:r>
              <w:rPr/>
              <w:t>09/30/2026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208" w:type="dxa"/>
            <w:tcBorders/>
            <w:vAlign w:val="center"/>
          </w:tcPr>
          <w:p>
            <w:pPr>
              <w:pStyle w:val="TableContents"/>
              <w:bidi w:val="0"/>
              <w:spacing w:before="0" w:after="283"/>
              <w:jc w:val="left"/>
              <w:rPr/>
            </w:pPr>
            <w:r>
              <w:rPr/>
              <w:t>Signature</w:t>
            </w:r>
          </w:p>
        </w:tc>
        <w:tc>
          <w:tcPr>
            <w:tcW w:w="7997" w:type="dxa"/>
            <w:tcBorders/>
            <w:vAlign w:val="center"/>
          </w:tcPr>
          <w:p>
            <w:pPr>
              <w:pStyle w:val="TableContents"/>
              <w:bidi w:val="0"/>
              <w:spacing w:before="0" w:after="0"/>
              <w:jc w:val="left"/>
              <w:rPr/>
            </w:pPr>
            <w:r>
              <w:rPr/>
              <w:t>Goldman Sachs &amp; Co. LLC on behalf of Nicole Lamb-Hale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611</Words>
  <Characters>3094</Characters>
  <CharactersWithSpaces>3643</CharactersWithSpaces>
  <Paragraphs>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