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320" w:right="248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2320" w:type="dxa"/>
            <w:vAlign w:val="bottom"/>
          </w:tcPr>
          <w:p>
            <w:pPr>
              <w:spacing w:after="0"/>
              <w:rPr>
                <w:sz w:val="18"/>
                <w:szCs w:val="18"/>
                <w:color w:val="auto"/>
              </w:rPr>
            </w:pPr>
          </w:p>
        </w:tc>
        <w:tc>
          <w:tcPr>
            <w:tcW w:w="4340" w:type="dxa"/>
            <w:vAlign w:val="bottom"/>
            <w:gridSpan w:val="2"/>
          </w:tcPr>
          <w:p>
            <w:pPr>
              <w:jc w:val="center"/>
              <w:ind w:right="3163"/>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9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52-0782497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660" w:type="dxa"/>
            <w:vAlign w:val="bottom"/>
            <w:gridSpan w:val="3"/>
          </w:tcPr>
          <w:p>
            <w:pPr>
              <w:jc w:val="center"/>
              <w:ind w:right="843"/>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302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420"/>
        </w:trPr>
        <w:tc>
          <w:tcPr>
            <w:tcW w:w="6660" w:type="dxa"/>
            <w:vAlign w:val="bottom"/>
            <w:gridSpan w:val="3"/>
          </w:tcPr>
          <w:p>
            <w:pPr>
              <w:jc w:val="center"/>
              <w:ind w:right="823"/>
              <w:spacing w:after="0"/>
              <w:rPr>
                <w:sz w:val="20"/>
                <w:szCs w:val="20"/>
                <w:color w:val="auto"/>
              </w:rPr>
            </w:pPr>
            <w:r>
              <w:rPr>
                <w:rFonts w:ascii="Times New Roman" w:cs="Times New Roman" w:eastAsia="Times New Roman" w:hAnsi="Times New Roman"/>
                <w:sz w:val="18"/>
                <w:szCs w:val="18"/>
                <w:b w:val="1"/>
                <w:bCs w:val="1"/>
                <w:color w:val="auto"/>
                <w:w w:val="99"/>
              </w:rPr>
              <w:t>1626 East Jefferson Street</w:t>
            </w:r>
          </w:p>
        </w:tc>
        <w:tc>
          <w:tcPr>
            <w:tcW w:w="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60" w:type="dxa"/>
            <w:vAlign w:val="bottom"/>
            <w:gridSpan w:val="3"/>
          </w:tcPr>
          <w:p>
            <w:pPr>
              <w:jc w:val="center"/>
              <w:ind w:right="843"/>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29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b w:val="1"/>
                <w:bCs w:val="1"/>
                <w:color w:val="auto"/>
              </w:rPr>
              <w:t>20852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660" w:type="dxa"/>
            <w:vAlign w:val="bottom"/>
            <w:gridSpan w:val="3"/>
          </w:tcPr>
          <w:p>
            <w:pPr>
              <w:jc w:val="center"/>
              <w:ind w:right="8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60" w:type="dxa"/>
            <w:vAlign w:val="bottom"/>
          </w:tcPr>
          <w:p>
            <w:pPr>
              <w:spacing w:after="0"/>
              <w:rPr>
                <w:sz w:val="16"/>
                <w:szCs w:val="16"/>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15"/>
        </w:trPr>
        <w:tc>
          <w:tcPr>
            <w:tcW w:w="2320" w:type="dxa"/>
            <w:vAlign w:val="bottom"/>
          </w:tcPr>
          <w:p>
            <w:pPr>
              <w:spacing w:after="0"/>
              <w:rPr>
                <w:sz w:val="24"/>
                <w:szCs w:val="24"/>
                <w:color w:val="auto"/>
              </w:rPr>
            </w:pPr>
          </w:p>
        </w:tc>
        <w:tc>
          <w:tcPr>
            <w:tcW w:w="736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367"/>
        </w:trPr>
        <w:tc>
          <w:tcPr>
            <w:tcW w:w="2320" w:type="dxa"/>
            <w:vAlign w:val="bottom"/>
          </w:tcPr>
          <w:p>
            <w:pPr>
              <w:spacing w:after="0"/>
              <w:rPr>
                <w:sz w:val="24"/>
                <w:szCs w:val="24"/>
                <w:color w:val="auto"/>
              </w:rPr>
            </w:pPr>
          </w:p>
        </w:tc>
        <w:tc>
          <w:tcPr>
            <w:tcW w:w="4340" w:type="dxa"/>
            <w:vAlign w:val="bottom"/>
            <w:gridSpan w:val="2"/>
          </w:tcPr>
          <w:p>
            <w:pPr>
              <w:jc w:val="center"/>
              <w:ind w:right="314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64"/>
        </w:trPr>
        <w:tc>
          <w:tcPr>
            <w:tcW w:w="2320" w:type="dxa"/>
            <w:vAlign w:val="bottom"/>
          </w:tcPr>
          <w:p>
            <w:pPr>
              <w:spacing w:after="0"/>
              <w:rPr>
                <w:sz w:val="14"/>
                <w:szCs w:val="14"/>
                <w:color w:val="auto"/>
              </w:rPr>
            </w:pPr>
          </w:p>
        </w:tc>
        <w:tc>
          <w:tcPr>
            <w:tcW w:w="4340" w:type="dxa"/>
            <w:vAlign w:val="bottom"/>
            <w:gridSpan w:val="2"/>
          </w:tcPr>
          <w:p>
            <w:pPr>
              <w:jc w:val="center"/>
              <w:ind w:right="3163"/>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960" w:type="dxa"/>
            <w:vAlign w:val="bottom"/>
          </w:tcPr>
          <w:p>
            <w:pPr>
              <w:spacing w:after="0"/>
              <w:rPr>
                <w:sz w:val="14"/>
                <w:szCs w:val="14"/>
                <w:color w:val="auto"/>
              </w:rPr>
            </w:pPr>
          </w:p>
        </w:tc>
        <w:tc>
          <w:tcPr>
            <w:tcW w:w="2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2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th </w:t>
            </w:r>
            <w:r>
              <w:rPr>
                <w:rFonts w:ascii="Times New Roman" w:cs="Times New Roman" w:eastAsia="Times New Roman" w:hAnsi="Times New Roman"/>
                <w:sz w:val="18"/>
                <w:szCs w:val="18"/>
                <w:b w:val="1"/>
                <w:bCs w:val="1"/>
                <w:color w:val="auto"/>
              </w:rPr>
              <w:t>interest in a 5.000% Series</w:t>
            </w:r>
          </w:p>
        </w:tc>
        <w:tc>
          <w:tcPr>
            <w:tcW w:w="9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4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6"/>
              </w:rPr>
              <w:t>Depositary Shares, each representing a 1/1000</w:t>
            </w:r>
          </w:p>
        </w:tc>
        <w:tc>
          <w:tcPr>
            <w:tcW w:w="3220" w:type="dxa"/>
            <w:vAlign w:val="bottom"/>
            <w:vMerge w:val="continue"/>
          </w:tcPr>
          <w:p>
            <w:pPr>
              <w:spacing w:after="0"/>
              <w:rPr>
                <w:sz w:val="15"/>
                <w:szCs w:val="15"/>
                <w:color w:val="auto"/>
              </w:rPr>
            </w:pPr>
          </w:p>
        </w:tc>
        <w:tc>
          <w:tcPr>
            <w:tcW w:w="3020" w:type="dxa"/>
            <w:vAlign w:val="bottom"/>
            <w:gridSpan w:val="3"/>
          </w:tcPr>
          <w:p>
            <w:pPr>
              <w:jc w:val="center"/>
              <w:ind w:left="837"/>
              <w:spacing w:after="0" w:line="174"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6660" w:type="dxa"/>
            <w:vAlign w:val="bottom"/>
            <w:gridSpan w:val="3"/>
          </w:tcPr>
          <w:p>
            <w:pPr>
              <w:jc w:val="center"/>
              <w:ind w:right="843"/>
              <w:spacing w:after="0"/>
              <w:rPr>
                <w:sz w:val="20"/>
                <w:szCs w:val="20"/>
                <w:color w:val="auto"/>
              </w:rPr>
            </w:pPr>
            <w:r>
              <w:rPr>
                <w:rFonts w:ascii="Times New Roman" w:cs="Times New Roman" w:eastAsia="Times New Roman" w:hAnsi="Times New Roman"/>
                <w:sz w:val="18"/>
                <w:szCs w:val="18"/>
                <w:b w:val="1"/>
                <w:bCs w:val="1"/>
                <w:color w:val="auto"/>
                <w:w w:val="99"/>
              </w:rPr>
              <w:t>C Cumulative Redeemable Preferred Share, par value $0.01 per share</w:t>
            </w:r>
          </w:p>
        </w:tc>
        <w:tc>
          <w:tcPr>
            <w:tcW w:w="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 (c),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 (d), please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 333-203999 (if applicable).</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description of the depositary shares, each representing a 1/1000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interest in a 5.000% Series C Cumulative Redeemable Preferred Share, par value $0.01 per share (liquidation preference equivalent to $25.00 per depositary share), of Federal Realty Investment Trust (the “Registrant”) to be registered hereby is included under the section titled “Description of Shares of Beneficial Interest” in the prospectus dated May 8, 2015 included in the Registrant’s Registration Statement on Form S-3 (No. 333-203999) (the “Base Prospectus”) and in the section titled “Description of Depositary Shares and Series C Preferred Shares” in the prospectus supplement thereto dated September 25, 2017 that was filed by Registrant with the Securities and Exchange Commission pursuant to Rule 424(b) under the Securities Act of 1933, as amended (together with the Base Prospectus, the “Prospectus”), which Prospectus shall be deemed to be incorporated herein by reference.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exhibits are being filed with or incorporated by reference into this Form 8-A Registration Statement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112" w:lineRule="exact"/>
        <w:rPr>
          <w:sz w:val="20"/>
          <w:szCs w:val="20"/>
          <w:color w:val="auto"/>
        </w:rPr>
      </w:pPr>
    </w:p>
    <w:p>
      <w:pPr>
        <w:ind w:left="1480" w:hanging="566"/>
        <w:spacing w:after="0" w:line="258" w:lineRule="auto"/>
        <w:tabs>
          <w:tab w:leader="none" w:pos="14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Declaration of Trust of Federal Realty Investment Trust dated May 5, 1999 as amended by the Articles of Amendment of Declaration of Trust of Federal Realty Investment Trust dated May 6, 2004, as corrected by the Certificate of Correction of Articles of Amendment of Declaration of Trust of Federal Realty Investment Trust dated June 17, 2004, as amended by the Articles of Amendment of Declaration of Trust of Federal Realty Investment Trust dated May 6, 2009 (previously filed as Exhibit 3.1 to the Registrant’s Registration Statement on Form S-3 (File No. 333-160009) and incorporated herein by reference)</w:t>
      </w:r>
    </w:p>
    <w:p>
      <w:pPr>
        <w:spacing w:after="0" w:line="89" w:lineRule="exact"/>
        <w:rPr>
          <w:sz w:val="20"/>
          <w:szCs w:val="20"/>
          <w:color w:val="auto"/>
        </w:rPr>
      </w:pPr>
    </w:p>
    <w:p>
      <w:pPr>
        <w:ind w:left="1480" w:right="540" w:hanging="566"/>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Articles Supplementary Establishing and Fixing the Rights and Preferences of 5.000% Series C Cumulative Redeemable Preferred Shares, par value $0.01 per share</w:t>
      </w:r>
    </w:p>
    <w:p>
      <w:pPr>
        <w:spacing w:after="0" w:line="67" w:lineRule="exact"/>
        <w:rPr>
          <w:sz w:val="20"/>
          <w:szCs w:val="20"/>
          <w:color w:val="auto"/>
        </w:rPr>
      </w:pPr>
    </w:p>
    <w:p>
      <w:pPr>
        <w:ind w:left="1480" w:right="40" w:hanging="566"/>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Amended and Restated Bylaws of Federal Realty Investment Trust dated February 12, 2003, as amended October 29, 2003, May 5, 2004, February 17, 2006, May 6, 2009, and November 2, 2016 (previously filed as Exhibit 3.2 to the Trusts’ Annual Report on Form 10-K for the fiscal year ended December 31, 2016 and incorporated herein by reference)</w:t>
      </w:r>
    </w:p>
    <w:p>
      <w:pPr>
        <w:spacing w:after="0" w:line="82" w:lineRule="exact"/>
        <w:rPr>
          <w:sz w:val="20"/>
          <w:szCs w:val="20"/>
          <w:color w:val="auto"/>
        </w:rPr>
      </w:pPr>
    </w:p>
    <w:p>
      <w:pPr>
        <w:ind w:left="1480" w:right="420" w:hanging="566"/>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Deposit Agreement, among the Registrant, American Stock Transfer &amp; Trust Company, as Depositary, and the holders of depositary receipts</w:t>
      </w:r>
    </w:p>
    <w:p>
      <w:pPr>
        <w:spacing w:after="0" w:line="67" w:lineRule="exact"/>
        <w:rPr>
          <w:sz w:val="20"/>
          <w:szCs w:val="20"/>
          <w:color w:val="auto"/>
        </w:rPr>
      </w:pPr>
    </w:p>
    <w:p>
      <w:pPr>
        <w:ind w:left="1480" w:right="40" w:hanging="566"/>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Specimen receipt representing the Depositary Shares, each representing a 1/1000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interest in a 5.000% Series C Cumulative Redeemable Preferred Share, par value $0.01 per share, of the Registrant (included as part of Exhibit 4.1 above)</w:t>
      </w:r>
    </w:p>
    <w:p>
      <w:pPr>
        <w:spacing w:after="0" w:line="67" w:lineRule="exact"/>
        <w:rPr>
          <w:sz w:val="20"/>
          <w:szCs w:val="20"/>
          <w:color w:val="auto"/>
        </w:rPr>
      </w:pPr>
    </w:p>
    <w:p>
      <w:pPr>
        <w:ind w:left="1480" w:right="540" w:hanging="566"/>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Specimen certificate representing the 5.000% Series C Cumulative Redeemable Preferred Shares, par value $0.01 per share, of the Registrant.</w:t>
      </w:r>
    </w:p>
    <w:p>
      <w:pPr>
        <w:sectPr>
          <w:pgSz w:w="11900" w:h="16838" w:orient="portrait"/>
          <w:cols w:equalWidth="0" w:num="1">
            <w:col w:w="11420"/>
          </w:cols>
          <w:pgMar w:left="240" w:top="26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Dawn M. Becker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Dawn M. Becker</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President-General Counsel and</w:t>
            </w:r>
          </w:p>
        </w:tc>
      </w:tr>
      <w:tr>
        <w:trPr>
          <w:trHeight w:val="234"/>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29, 2017</w:t>
      </w:r>
    </w:p>
    <w:p>
      <w:pPr>
        <w:sectPr>
          <w:pgSz w:w="11900" w:h="16838" w:orient="portrait"/>
          <w:cols w:equalWidth="0" w:num="1">
            <w:col w:w="11420"/>
          </w:cols>
          <w:pgMar w:left="240" w:top="26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18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7"/>
              </w:rPr>
              <w:t>Exhibit No.</w:t>
            </w:r>
          </w:p>
        </w:tc>
        <w:tc>
          <w:tcPr>
            <w:tcW w:w="86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9180" w:type="dxa"/>
            <w:vAlign w:val="bottom"/>
          </w:tcPr>
          <w:p>
            <w:pPr>
              <w:spacing w:after="0"/>
              <w:rPr>
                <w:sz w:val="24"/>
                <w:szCs w:val="24"/>
                <w:color w:val="auto"/>
              </w:rPr>
            </w:pPr>
          </w:p>
        </w:tc>
      </w:tr>
      <w:tr>
        <w:trPr>
          <w:trHeight w:val="29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May 5, 1999 as amended by the Articles of Amendment of Declaration of</w:t>
            </w:r>
          </w:p>
        </w:tc>
      </w:tr>
      <w:tr>
        <w:trPr>
          <w:trHeight w:val="216"/>
        </w:trPr>
        <w:tc>
          <w:tcPr>
            <w:tcW w:w="680" w:type="dxa"/>
            <w:vAlign w:val="bottom"/>
          </w:tcPr>
          <w:p>
            <w:pPr>
              <w:spacing w:after="0"/>
              <w:rPr>
                <w:sz w:val="18"/>
                <w:szCs w:val="18"/>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Trust of Federal Realty Investment Trust dated May 6, 2004, as corrected by the Certificate of Correction of Articles of Amendment of</w:t>
            </w:r>
          </w:p>
        </w:tc>
      </w:tr>
      <w:tr>
        <w:trPr>
          <w:trHeight w:val="216"/>
        </w:trPr>
        <w:tc>
          <w:tcPr>
            <w:tcW w:w="680" w:type="dxa"/>
            <w:vAlign w:val="bottom"/>
          </w:tcPr>
          <w:p>
            <w:pPr>
              <w:spacing w:after="0"/>
              <w:rPr>
                <w:sz w:val="18"/>
                <w:szCs w:val="18"/>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June 17, 2004, as amended by the Articles of Amendment of Declaration</w:t>
            </w:r>
          </w:p>
        </w:tc>
      </w:tr>
      <w:tr>
        <w:trPr>
          <w:trHeight w:val="216"/>
        </w:trPr>
        <w:tc>
          <w:tcPr>
            <w:tcW w:w="680" w:type="dxa"/>
            <w:vAlign w:val="bottom"/>
          </w:tcPr>
          <w:p>
            <w:pPr>
              <w:spacing w:after="0"/>
              <w:rPr>
                <w:sz w:val="18"/>
                <w:szCs w:val="18"/>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9"/>
              </w:rPr>
              <w:t>of Trust of Federal Realty Investment Trust dated May 6, 2009 (previously filed as Exhibit 3.1 to the Registrant’s Registration Statement</w:t>
            </w:r>
          </w:p>
        </w:tc>
      </w:tr>
      <w:tr>
        <w:trPr>
          <w:trHeight w:val="234"/>
        </w:trPr>
        <w:tc>
          <w:tcPr>
            <w:tcW w:w="680" w:type="dxa"/>
            <w:vAlign w:val="bottom"/>
          </w:tcPr>
          <w:p>
            <w:pPr>
              <w:spacing w:after="0"/>
              <w:rPr>
                <w:sz w:val="20"/>
                <w:szCs w:val="20"/>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on Form S-3 (File No. 333-160009) and incorporated herein by reference)</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Articles Supplementary Establishing and Fixing the Rights and Preferences of 5.000% Series C Cumulative Redeemable Preferred</w:t>
            </w:r>
          </w:p>
        </w:tc>
      </w:tr>
      <w:tr>
        <w:trPr>
          <w:trHeight w:val="234"/>
        </w:trPr>
        <w:tc>
          <w:tcPr>
            <w:tcW w:w="680" w:type="dxa"/>
            <w:vAlign w:val="bottom"/>
          </w:tcPr>
          <w:p>
            <w:pPr>
              <w:spacing w:after="0"/>
              <w:rPr>
                <w:sz w:val="20"/>
                <w:szCs w:val="20"/>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Shares, par value $0.01 per share</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Amended and Restated Bylaws of Federal Realty Investment Trust dated February 12, 2003, as amended October 29, 2003, May 5,</w:t>
            </w:r>
          </w:p>
        </w:tc>
      </w:tr>
      <w:tr>
        <w:trPr>
          <w:trHeight w:val="216"/>
        </w:trPr>
        <w:tc>
          <w:tcPr>
            <w:tcW w:w="680" w:type="dxa"/>
            <w:vAlign w:val="bottom"/>
          </w:tcPr>
          <w:p>
            <w:pPr>
              <w:spacing w:after="0"/>
              <w:rPr>
                <w:sz w:val="18"/>
                <w:szCs w:val="18"/>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9"/>
              </w:rPr>
              <w:t>2004, February 17, 2006, May 6, 2009, and November 2, 2016 (previously filed as Exhibit 3.2 to the Trusts’ Annual Report on Form 10-</w:t>
            </w:r>
          </w:p>
        </w:tc>
      </w:tr>
      <w:tr>
        <w:trPr>
          <w:trHeight w:val="234"/>
        </w:trPr>
        <w:tc>
          <w:tcPr>
            <w:tcW w:w="680" w:type="dxa"/>
            <w:vAlign w:val="bottom"/>
          </w:tcPr>
          <w:p>
            <w:pPr>
              <w:spacing w:after="0"/>
              <w:rPr>
                <w:sz w:val="20"/>
                <w:szCs w:val="20"/>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K for the fiscal year ended December 31, 2016 and incorporated herein by reference)</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Deposit Agreement, among the Registrant, American Stock Transfer &amp; Trust Company, as Depositary, and the holders of depositary</w:t>
            </w:r>
          </w:p>
        </w:tc>
      </w:tr>
      <w:tr>
        <w:trPr>
          <w:trHeight w:val="234"/>
        </w:trPr>
        <w:tc>
          <w:tcPr>
            <w:tcW w:w="680" w:type="dxa"/>
            <w:vAlign w:val="bottom"/>
          </w:tcPr>
          <w:p>
            <w:pPr>
              <w:spacing w:after="0"/>
              <w:rPr>
                <w:sz w:val="20"/>
                <w:szCs w:val="20"/>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receipts</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Specimen receipt representing the Depositary Shares, each representing a 1/1000th interest in a 5.000% Series C Cumulative</w:t>
            </w:r>
          </w:p>
        </w:tc>
      </w:tr>
      <w:tr>
        <w:trPr>
          <w:trHeight w:val="234"/>
        </w:trPr>
        <w:tc>
          <w:tcPr>
            <w:tcW w:w="680" w:type="dxa"/>
            <w:vAlign w:val="bottom"/>
          </w:tcPr>
          <w:p>
            <w:pPr>
              <w:spacing w:after="0"/>
              <w:rPr>
                <w:sz w:val="20"/>
                <w:szCs w:val="20"/>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Redeemable Preferred Share, par value $0.01 per share, of the Registrant (included as part of Exhibit 4.1 above)</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Specimen certificate representing the 5.000% Series C Cumulative Redeemable Preferred Shares, par value $0.01 per share, of the</w:t>
            </w:r>
          </w:p>
        </w:tc>
      </w:tr>
      <w:tr>
        <w:trPr>
          <w:trHeight w:val="234"/>
        </w:trPr>
        <w:tc>
          <w:tcPr>
            <w:tcW w:w="680" w:type="dxa"/>
            <w:vAlign w:val="bottom"/>
          </w:tcPr>
          <w:p>
            <w:pPr>
              <w:spacing w:after="0"/>
              <w:rPr>
                <w:sz w:val="20"/>
                <w:szCs w:val="20"/>
                <w:color w:val="auto"/>
              </w:rPr>
            </w:pPr>
          </w:p>
        </w:tc>
        <w:tc>
          <w:tcPr>
            <w:tcW w:w="107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Registrant.</w:t>
            </w:r>
          </w:p>
        </w:tc>
      </w:tr>
    </w:tbl>
    <w:p>
      <w:pPr>
        <w:ind w:left="860"/>
        <w:spacing w:after="0"/>
        <w:rPr>
          <w:sz w:val="20"/>
          <w:szCs w:val="20"/>
          <w:color w:val="auto"/>
        </w:rPr>
        <w:sectPr>
          <w:pgSz w:w="11900" w:h="16838" w:orient="portrait"/>
          <w:cols w:equalWidth="0" w:num="1">
            <w:col w:w="11400"/>
          </w:cols>
          <w:pgMar w:left="240" w:top="26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ARTICLES SUPPLEMENTARY</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ESTABLISHING AND FIXING THE RIGHTS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PREFERENCES OF A SERIES OF PREFERRED SHARES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 a Maryland real estate investment trust (the “Trust”), certifies to the State Department of Assessments and Taxation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Maryland that: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w:t>
      </w:r>
    </w:p>
    <w:p>
      <w:pPr>
        <w:spacing w:after="0" w:line="117"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Pursuant to the authority granted to and vested in the Board of Trustees in accordance with Article VI of the Declaration of Trust, including these Articles Supplementary (the “Declaration”), the Board of Trustees classified and designated 6,400 Preferred Shares (as defined in the Declaration) as 5.000% Series C Cumulative Redeemable Preferred Shares (“Series C Preferred Shares”) with the preferences, conversion and other rights, voting powers, restrictions, limitations as to dividends or other distributions, qualifications, and terms and conditions of redemption set forth below: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 SERIES C CUMULATIVE REDEEMABLE PREFERRED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defined in this paragraph (A) shall have, for all purposes of the provisions of the Declaration in respect of the Series C Preferred Shares, the meanings herein specified (with terms defined in the singular having comparable meanings when used in the plural). Capitalized terms used but undefined in these Articles Supplementary have the meanings given to them in the Declaration.</w:t>
      </w:r>
    </w:p>
    <w:p>
      <w:pPr>
        <w:spacing w:after="0" w:line="176"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The term “Business Day” shall mean any day, other than a Saturday or Sunday, that is neither a legal holiday nor a day on which banking institutions in New York City are authorized or required by law, regulation or executive order to close.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Capital Gains Amount</w:t>
      </w:r>
      <w:r>
        <w:rPr>
          <w:rFonts w:ascii="Times New Roman" w:cs="Times New Roman" w:eastAsia="Times New Roman" w:hAnsi="Times New Roman"/>
          <w:sz w:val="18"/>
          <w:szCs w:val="18"/>
          <w:color w:val="auto"/>
        </w:rPr>
        <w:t>. The term “Capital Gains Amount” shall have the meaning set forth in subparagraph (7) of paragraph (B) below.</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term “Code” shall mean the Internal Revenue Code of 1986, as amended from time to time.</w:t>
      </w:r>
    </w:p>
    <w:p>
      <w:pPr>
        <w:spacing w:after="0" w:line="225"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u w:val="single" w:color="auto"/>
          <w:color w:val="auto"/>
        </w:rPr>
        <w:t>Common Equity</w:t>
      </w:r>
      <w:r>
        <w:rPr>
          <w:rFonts w:ascii="Times New Roman" w:cs="Times New Roman" w:eastAsia="Times New Roman" w:hAnsi="Times New Roman"/>
          <w:sz w:val="18"/>
          <w:szCs w:val="18"/>
          <w:color w:val="auto"/>
        </w:rPr>
        <w:t>. The term “Common Equity” shall mean all Common Shares now or hereafter authorized, and any other Shares of the Trust, howsoever designated, authorized after the Initial Issue Date, which have the right (subject always to prior rights of any class or series of Preferred Shares) to participate in the distribution of the assets and earnings of the Trust without limit as to per share amount.</w:t>
      </w:r>
    </w:p>
    <w:p>
      <w:pPr>
        <w:sectPr>
          <w:pgSz w:w="11900" w:h="16838" w:orient="portrait"/>
          <w:cols w:equalWidth="0" w:num="1">
            <w:col w:w="11420"/>
          </w:cols>
          <w:pgMar w:left="240" w:top="117" w:right="239" w:bottom="1440" w:gutter="0" w:footer="0" w:header="0"/>
        </w:sectPr>
      </w:pPr>
    </w:p>
    <w:bookmarkStart w:id="5" w:name="page6"/>
    <w:bookmarkEnd w:id="5"/>
    <w:p>
      <w:pPr>
        <w:ind w:right="140" w:firstLine="913"/>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Depositary Shares</w:t>
      </w:r>
      <w:r>
        <w:rPr>
          <w:rFonts w:ascii="Times New Roman" w:cs="Times New Roman" w:eastAsia="Times New Roman" w:hAnsi="Times New Roman"/>
          <w:sz w:val="18"/>
          <w:szCs w:val="18"/>
          <w:color w:val="auto"/>
        </w:rPr>
        <w:t>. The term “Depositary Shares” shall mean the Depositary Shares each representing a one-one thousandth (1/1000) fractional interest in a Series C Preferred Share.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term “Dividends” shall have the meaning set forth in subparagraph (7) of paragraph (B) below.</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The term “Dividend Payment Date” shall have the meaning set forth in subparagraph (2) of paragraph (B) below.</w:t>
      </w:r>
    </w:p>
    <w:p>
      <w:pPr>
        <w:spacing w:after="0" w:line="225" w:lineRule="exact"/>
        <w:rPr>
          <w:sz w:val="20"/>
          <w:szCs w:val="20"/>
          <w:color w:val="auto"/>
        </w:rPr>
      </w:pPr>
    </w:p>
    <w:p>
      <w:pPr>
        <w:ind w:right="240" w:firstLine="913"/>
        <w:spacing w:after="0" w:line="266" w:lineRule="auto"/>
        <w:rPr>
          <w:sz w:val="20"/>
          <w:szCs w:val="20"/>
          <w:color w:val="auto"/>
        </w:rPr>
      </w:pP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The term “Dividend Period” with respect to a Series C Preferred Share shall mean the period from, and including, the Initial Issue Date to, but excluding, the first Dividend Payment Date and thereafter, each quarterly period from, and including, the Dividend Payment Date commencing such period to, but excluding, the succeeding Dividend Payment Date.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The term “Initial Issue Date” shall mean the date that Series C Preferred Shares are first issued by the Trust.</w:t>
      </w:r>
    </w:p>
    <w:p>
      <w:pPr>
        <w:spacing w:after="0" w:line="2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term “IRS” means the United States Internal Revenue Service.</w:t>
      </w:r>
    </w:p>
    <w:p>
      <w:pPr>
        <w:spacing w:after="0" w:line="227"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u w:val="single" w:color="auto"/>
          <w:color w:val="auto"/>
        </w:rPr>
        <w:t>Junior Shares</w:t>
      </w:r>
      <w:r>
        <w:rPr>
          <w:rFonts w:ascii="Times New Roman" w:cs="Times New Roman" w:eastAsia="Times New Roman" w:hAnsi="Times New Roman"/>
          <w:sz w:val="18"/>
          <w:szCs w:val="18"/>
          <w:color w:val="auto"/>
        </w:rPr>
        <w:t>. The term “Junior Shares” shall mean, as the case may be, (i) the Common Equity and any other class or series of Shares of the Trust which are not entitled to receive any dividends in any Dividend Period unless all dividends required to have been paid or declared and set apart for payment on the Series C Preferred Shares shall have been so paid or declared and set apart for payment or (ii) the Common Equity and any other class or series of Shares of the Trust, which are not entitled to receive any assets upon liquidation, dissolution or winding up of the affairs of the Trust until the Series C Preferred Shares shall have received the entire amount to which such Series C Preferred Shares are entitled upon such liquidation, dissolution or winding up.</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The term “Liquidation Preference” shall mean $25,000.00 per Series C Preferred Share.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 term “Notice” shall have the meaning set forth in subparagraph (4) of paragraph (D) below.</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The term “NYSE” shall mean New York Stock Exchange, Inc., including any successor thereto.</w:t>
      </w:r>
    </w:p>
    <w:p>
      <w:pPr>
        <w:spacing w:after="0" w:line="225" w:lineRule="exact"/>
        <w:rPr>
          <w:sz w:val="20"/>
          <w:szCs w:val="20"/>
          <w:color w:val="auto"/>
        </w:rPr>
      </w:pPr>
    </w:p>
    <w:p>
      <w:pPr>
        <w:jc w:val="both"/>
        <w:ind w:right="60" w:firstLine="913"/>
        <w:spacing w:after="0" w:line="266" w:lineRule="auto"/>
        <w:rPr>
          <w:sz w:val="20"/>
          <w:szCs w:val="20"/>
          <w:color w:val="auto"/>
        </w:rPr>
      </w:pPr>
      <w:r>
        <w:rPr>
          <w:rFonts w:ascii="Times New Roman" w:cs="Times New Roman" w:eastAsia="Times New Roman" w:hAnsi="Times New Roman"/>
          <w:sz w:val="18"/>
          <w:szCs w:val="18"/>
          <w:u w:val="single" w:color="auto"/>
          <w:color w:val="auto"/>
        </w:rPr>
        <w:t>Parity Shares</w:t>
      </w:r>
      <w:r>
        <w:rPr>
          <w:rFonts w:ascii="Times New Roman" w:cs="Times New Roman" w:eastAsia="Times New Roman" w:hAnsi="Times New Roman"/>
          <w:sz w:val="18"/>
          <w:szCs w:val="18"/>
          <w:color w:val="auto"/>
        </w:rPr>
        <w:t>. The term “Parity Shares” shall mean, as the case may be, (i) any class or series of Shares of the Trust which are entitled to receive payment of dividends on a parity with the Series C Preferred Shares or (ii) any class or series of Shares of the Trust which are entitled to receive assets upon liquidation, dissolution or winding up of the affairs of the Trust on a parity with the Series C Preferred Shares.</w:t>
      </w:r>
    </w:p>
    <w:p>
      <w:pPr>
        <w:spacing w:after="0" w:line="176"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term “Record Date” shall mean the date designated by the Board of Trustees at the time a dividend is authorized as the date for determining shareholders entitled to payment of the dividend; provided, however, that such Record Date shall be the first day of the calendar month in which the applicable Dividend Payment Date falls or such other date designated by the Board of Trustees that is not more than thirty (30) days nor less than ten (10) days prior to such Dividend Payment Date.</w:t>
      </w:r>
    </w:p>
    <w:p>
      <w:pPr>
        <w:sectPr>
          <w:pgSz w:w="11900" w:h="16838" w:orient="portrait"/>
          <w:cols w:equalWidth="0" w:num="1">
            <w:col w:w="11380"/>
          </w:cols>
          <w:pgMar w:left="240" w:top="270" w:right="279" w:bottom="1440" w:gutter="0" w:footer="0" w:header="0"/>
        </w:sectPr>
      </w:pPr>
    </w:p>
    <w:bookmarkStart w:id="6" w:name="page7"/>
    <w:bookmarkEnd w:id="6"/>
    <w:p>
      <w:pPr>
        <w:ind w:left="9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Date</w:t>
      </w:r>
      <w:r>
        <w:rPr>
          <w:rFonts w:ascii="Times New Roman" w:cs="Times New Roman" w:eastAsia="Times New Roman" w:hAnsi="Times New Roman"/>
          <w:sz w:val="18"/>
          <w:szCs w:val="18"/>
          <w:color w:val="auto"/>
        </w:rPr>
        <w:t>. The term “Redemption Date” shall have the meaning set forth in subparagraph (2) of paragraph (D) below.</w:t>
      </w:r>
    </w:p>
    <w:p>
      <w:pPr>
        <w:spacing w:after="0" w:line="225"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The term “Redemption Price” shall mean a price per share equal to $25,000.00 plus accrued and unpaid dividends thereon, if any, to, but excluding, the Redemption Date, and as adjusted in subparagraph (2) of paragraph (D) below.</w:t>
      </w:r>
    </w:p>
    <w:p>
      <w:pPr>
        <w:spacing w:after="0" w:line="162"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u w:val="single" w:color="auto"/>
          <w:color w:val="auto"/>
        </w:rPr>
        <w:t>Senior Shares</w:t>
      </w:r>
      <w:r>
        <w:rPr>
          <w:rFonts w:ascii="Times New Roman" w:cs="Times New Roman" w:eastAsia="Times New Roman" w:hAnsi="Times New Roman"/>
          <w:sz w:val="18"/>
          <w:szCs w:val="18"/>
          <w:color w:val="auto"/>
        </w:rPr>
        <w:t>. The term “Senior Shares” shall mean, as the case may be, (i) any class or series of Shares of the Trust created after the Initial Issue Date in accordance with subparagraph (1) of paragraph (E) ranking senior to the Series C Preferred Shares in respect of the right to receive dividends or</w:t>
      </w:r>
    </w:p>
    <w:p>
      <w:pPr>
        <w:ind w:right="320" w:firstLine="8"/>
        <w:spacing w:after="0" w:line="261"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or series of Shares of the Trust created after the Initial Issue Date in accordance with subparagraph (1) of paragraph (E) ranking senior to the Series C Preferred Shares in respect of the right to participate in any distribution upon liquidation, dissolution or winding up of the affairs of the Trust.</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Total Dividends</w:t>
      </w:r>
      <w:r>
        <w:rPr>
          <w:rFonts w:ascii="Times New Roman" w:cs="Times New Roman" w:eastAsia="Times New Roman" w:hAnsi="Times New Roman"/>
          <w:sz w:val="18"/>
          <w:szCs w:val="18"/>
          <w:color w:val="auto"/>
        </w:rPr>
        <w:t>. The term “Total Dividends” shall have the meaning set forth in subparagraph (7) of paragraph (B) below.</w:t>
      </w:r>
    </w:p>
    <w:p>
      <w:pPr>
        <w:spacing w:after="0" w:line="225" w:lineRule="exact"/>
        <w:rPr>
          <w:sz w:val="20"/>
          <w:szCs w:val="20"/>
          <w:color w:val="auto"/>
        </w:rPr>
      </w:pPr>
    </w:p>
    <w:p>
      <w:pPr>
        <w:ind w:left="680" w:hanging="216"/>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64"/>
        <w:spacing w:after="0" w:line="266"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holders of Series C Preferred Shares shall be entitled to receive dividends, when, as and if authorized by the Board of Trustees and declared by the Trust, out of funds legally available for payment of dividends. Such dividends shall be payable by the Trust in cash at the rate of 5.000% per annum of the Liquidation Preference.</w:t>
      </w:r>
    </w:p>
    <w:p>
      <w:pPr>
        <w:spacing w:after="0" w:line="176" w:lineRule="exact"/>
        <w:rPr>
          <w:rFonts w:ascii="Times New Roman" w:cs="Times New Roman" w:eastAsia="Times New Roman" w:hAnsi="Times New Roman"/>
          <w:sz w:val="18"/>
          <w:szCs w:val="18"/>
          <w:color w:val="auto"/>
        </w:rPr>
      </w:pPr>
    </w:p>
    <w:p>
      <w:pPr>
        <w:ind w:right="140" w:firstLine="464"/>
        <w:spacing w:after="0" w:line="254"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each outstanding Series C Preferred Share shall accrue as set and be cumulative from, and including, the Initial Issue Date. Dividends shall be payable, subject to authorization by our Board of Trustees and declaration by the Trust, quarterly in arrears on January 15, April 15, July 15 and October 15 of each year, commencing on January 15, 2018 (each, a “Dividend Payment Date”). If any Dividend Payment Date occurs on a day that is not a Business Day, any accrued dividends otherwise payable on such Dividend Payment Date shall be paid on the next succeeding Business Day. The amount of dividends payable for each Dividend Period will be computed on the basis of a 360-day year consisting of twelve 30-day months. Dividends shall be paid to the holders of record of the Series C Preferred Shares as their names shall appear on the Share transfer records of the Trust at the close of business on the Record Date for such dividends. Dividends in respect of any past Dividend Periods that are in arrears may be declared and paid at any time to holders of record on the Record Date therefor. Any dividend payment made on Series C Preferred Shares shall be first credited against the earliest accrued but unpaid dividend due with respect to the Series C Preferred Shares which remains payable.</w:t>
      </w:r>
    </w:p>
    <w:p>
      <w:pPr>
        <w:spacing w:after="0" w:line="189" w:lineRule="exact"/>
        <w:rPr>
          <w:rFonts w:ascii="Times New Roman" w:cs="Times New Roman" w:eastAsia="Times New Roman" w:hAnsi="Times New Roman"/>
          <w:sz w:val="18"/>
          <w:szCs w:val="18"/>
          <w:color w:val="auto"/>
        </w:rPr>
      </w:pPr>
    </w:p>
    <w:p>
      <w:pPr>
        <w:jc w:val="both"/>
        <w:ind w:right="220" w:firstLine="464"/>
        <w:spacing w:after="0" w:line="266"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Series C Preferred Shares are outstanding, no full dividends shall be declared or paid or set apart for payment on any Parity Share or Junior Share for any period unless full cumulative dividends have been or contemporaneously are declared and paid (contemporaneously with the respective dates that the dividends on the Parity Share or Junior</w:t>
      </w:r>
    </w:p>
    <w:p>
      <w:pPr>
        <w:sectPr>
          <w:pgSz w:w="11900" w:h="16838" w:orient="portrait"/>
          <w:cols w:equalWidth="0" w:num="1">
            <w:col w:w="11420"/>
          </w:cols>
          <w:pgMar w:left="240" w:top="270" w:right="239" w:bottom="1440" w:gutter="0" w:footer="0" w:header="0"/>
        </w:sectPr>
      </w:pPr>
    </w:p>
    <w:bookmarkStart w:id="7" w:name="page8"/>
    <w:bookmarkEnd w:id="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are so declared and so paid) or declared and a sum sufficient for the payment thereof set apart for such payment on the Series C Preferred Shares for all past Dividend Periods. When dividends are not paid in full (or a sum sufficient for such full payment is not so set apart) upon the shares of the Series C Preferred Shares and any Parity Shares, all dividends declared upon the shares of the Series C Preferred Shares and any such Parity Shares shall be declared pro rata so that the amount of dividends declared per share on the Series C Preferred Shares and all other such Parity Shares shall in all cases bear to each other the same ratio that accrued and unpaid dividends per share on the shares of the Series C Preferred Shares and all other such Parity Shares bear to each other. No interest, or sum of money in lieu of interest, shall be payable in respect of any dividend payment or payments on the Series C Preferred Shares which may be in arrears.</w:t>
      </w:r>
    </w:p>
    <w:p>
      <w:pPr>
        <w:spacing w:after="0" w:line="189" w:lineRule="exact"/>
        <w:rPr>
          <w:sz w:val="20"/>
          <w:szCs w:val="20"/>
          <w:color w:val="auto"/>
        </w:rPr>
      </w:pPr>
    </w:p>
    <w:p>
      <w:pPr>
        <w:ind w:right="20" w:firstLine="464"/>
        <w:spacing w:after="0" w:line="256"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subparagraph (3) of this paragraph (B), unless full cumulative dividends on the Series C Preferred Shares for all past Dividend Periods for which dividends remain unpaid have been or contemporaneously are declared and paid or declared and a sum sufficient for the payment thereof set apart for payment, no dividends (other than in the form of Common Shares or other Junior Shares) shall be declared or paid or set apart for payment or other distribution shall be declared or made upon any Junior Shares or Parity Shares nor shall any Junior Shares or Parity Shares be redeemed, purchased or otherwise acquired for any consideration (or any moneys be paid to or made available for a sinking fund for the redemption of any shares of any such Junior Share or Parity Shares) by the Trust (except by conversion into or exchange for Junior Shares).</w:t>
      </w:r>
    </w:p>
    <w:p>
      <w:pPr>
        <w:spacing w:after="0" w:line="187" w:lineRule="exact"/>
        <w:rPr>
          <w:rFonts w:ascii="Times New Roman" w:cs="Times New Roman" w:eastAsia="Times New Roman" w:hAnsi="Times New Roman"/>
          <w:sz w:val="18"/>
          <w:szCs w:val="18"/>
          <w:color w:val="auto"/>
        </w:rPr>
      </w:pPr>
    </w:p>
    <w:p>
      <w:pPr>
        <w:ind w:firstLine="464"/>
        <w:spacing w:after="0" w:line="25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no dividends on Series C Preferred Shares shall be authorized by the Board of Trustees or declared by the Trust or paid or set apart for payment by the Trust at such time as the terms and provisions of any agreement of the Trust, including any agreement relating to its indebtedness, prohibits such authorization, declaration, payment or setting apart for payment or provides that such authorization, declaration, payment or setting apart for payment would constitute a breach thereof or a default thereunder, or to the extent such declaration or payment shall be restricted or prohibited by law.</w:t>
      </w:r>
    </w:p>
    <w:p>
      <w:pPr>
        <w:spacing w:after="0" w:line="183" w:lineRule="exact"/>
        <w:rPr>
          <w:rFonts w:ascii="Times New Roman" w:cs="Times New Roman" w:eastAsia="Times New Roman" w:hAnsi="Times New Roman"/>
          <w:sz w:val="18"/>
          <w:szCs w:val="18"/>
          <w:color w:val="auto"/>
        </w:rPr>
      </w:pPr>
    </w:p>
    <w:p>
      <w:pPr>
        <w:jc w:val="both"/>
        <w:ind w:right="460" w:firstLine="464"/>
        <w:spacing w:after="0" w:line="266"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dividends on the Series C Preferred Shares will accrue whether or not the Trust has earnings, whether or not there are funds legally available for the payment of the dividends and whether or not the dividends are authorized or declared. Accrued but unpaid dividends on the Series C Preferred Shares will not bear interest.</w:t>
      </w:r>
    </w:p>
    <w:p>
      <w:pPr>
        <w:spacing w:after="0" w:line="176" w:lineRule="exact"/>
        <w:rPr>
          <w:rFonts w:ascii="Times New Roman" w:cs="Times New Roman" w:eastAsia="Times New Roman" w:hAnsi="Times New Roman"/>
          <w:sz w:val="18"/>
          <w:szCs w:val="18"/>
          <w:color w:val="auto"/>
        </w:rPr>
      </w:pPr>
    </w:p>
    <w:p>
      <w:pPr>
        <w:ind w:right="40" w:firstLine="464"/>
        <w:spacing w:after="0" w:line="25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taxable year, the Trust elects to designate as “capital gain dividends” (as defined in Section 857 of the Code) any portion (the “Capital Gains Amount”) of the dividends (as determined for federal income tax purposes) (the “Dividends”) paid or made available for the year to holders of all classes of shares (the “Total Dividends”) then, except as required by law, the portion of the Capital Gains Amount that shall be allocable to holders of the Series C Preferred Shares shall be the amount that the aggregate Dividends paid or made available to the holders of the Series C Preferred Shares for the year bears to the Total Dividends.</w:t>
      </w:r>
    </w:p>
    <w:p>
      <w:pPr>
        <w:sectPr>
          <w:pgSz w:w="11900" w:h="16838" w:orient="portrait"/>
          <w:cols w:equalWidth="0" w:num="1">
            <w:col w:w="11380"/>
          </w:cols>
          <w:pgMar w:left="240" w:top="270"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Distributions Upon Liquidation, Dissolution or Winding 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firstLine="464"/>
        <w:spacing w:after="0" w:line="255" w:lineRule="auto"/>
        <w:tabs>
          <w:tab w:leader="none" w:pos="1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voluntary or involuntary liquidation, dissolution or winding up of the affairs of the Trust, subject to the prior preferences and other rights of any Senior Shares as to the distribution of assets upon liquidation, dissolution or winding up of the affairs of the Trust, but before any distribution or payment shall be made to the holders of any Junior Shares, the holders of Series C Preferred Shares shall be entitled to be paid out of the assets of the Trust legally available for distribution to its shareholders liquidating distributions in cash or property at its fair market value as determined by the Board of Trustees in the amount of the Liquidation Preference plus an amount equal to all accrued and unpaid dividends to, but excluding, the date of such liquidation, dissolution or winding up. After payment of the full amount of the liquidating distributions to which they are entitled, the holders of Series C Preferred Shares will have no right or claim to any of the remaining assets of the Trust and shall not be entitled to any other distribution in the event of liquidation, dissolution or winding up of the affairs of the Trust.</w:t>
      </w:r>
    </w:p>
    <w:p>
      <w:pPr>
        <w:spacing w:after="0" w:line="185" w:lineRule="exact"/>
        <w:rPr>
          <w:rFonts w:ascii="Times New Roman" w:cs="Times New Roman" w:eastAsia="Times New Roman" w:hAnsi="Times New Roman"/>
          <w:sz w:val="18"/>
          <w:szCs w:val="18"/>
          <w:color w:val="auto"/>
        </w:rPr>
      </w:pPr>
    </w:p>
    <w:p>
      <w:pPr>
        <w:ind w:left="-460" w:right="100" w:firstLine="464"/>
        <w:spacing w:after="0" w:line="255" w:lineRule="auto"/>
        <w:tabs>
          <w:tab w:leader="none" w:pos="1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upon any such voluntary or involuntary liquidation, dissolution or winding up, the legally available assets of the Trust are insufficient to pay the amount of the Liquidation Preference plus an amount equal to all accrued and unpaid dividends on the Series C Preferred Shares and the corresponding amounts payable on Parity Shares upon any such liquidation, dissolution or winding up, then the holders of the Series C Preferred Shares and the holders of such Parity Shares shall share ratably in any such distribution of assets in proportion to the full liquidating distributions to which they otherwise would be respectively entitled. Neither the consolidation or merger of the Trust into or with another entity or entities nor the sale, lease, transfer or conveyance of all or substantially all of the property or business of the Trust to another trust or any other entity, individually or as part of a series of transactions, shall be deemed a liquidation, dissolution or winding up of the affairs of the Trust within the meaning of this paragraph (C).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Redemption by the Trust.</w:t>
      </w:r>
    </w:p>
    <w:p>
      <w:pPr>
        <w:spacing w:after="0" w:line="225" w:lineRule="exact"/>
        <w:rPr>
          <w:sz w:val="20"/>
          <w:szCs w:val="20"/>
          <w:color w:val="auto"/>
        </w:rPr>
      </w:pPr>
    </w:p>
    <w:p>
      <w:pPr>
        <w:ind w:left="-460" w:right="280" w:firstLine="464"/>
        <w:spacing w:after="0" w:line="282" w:lineRule="auto"/>
        <w:tabs>
          <w:tab w:leader="none" w:pos="1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C Preferred Shares may be redeemed for cash, in whole or from time to time in part, on any date on or after September 29, 2022 at the option of the Trust at the Redemption Price.</w:t>
      </w:r>
    </w:p>
    <w:p>
      <w:pPr>
        <w:spacing w:after="0" w:line="161" w:lineRule="exact"/>
        <w:rPr>
          <w:rFonts w:ascii="Times New Roman" w:cs="Times New Roman" w:eastAsia="Times New Roman" w:hAnsi="Times New Roman"/>
          <w:sz w:val="18"/>
          <w:szCs w:val="18"/>
          <w:color w:val="auto"/>
        </w:rPr>
      </w:pPr>
    </w:p>
    <w:p>
      <w:pPr>
        <w:ind w:left="-460" w:right="20" w:firstLine="464"/>
        <w:spacing w:after="0" w:line="258" w:lineRule="auto"/>
        <w:tabs>
          <w:tab w:leader="none" w:pos="1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date fixed for redemption pursuant to subparagraph (1) of this paragraph (D) is called a “Redemption Date.” If the Redemption Date is after the Record Date and before the related Dividend Payment Date, the dividend payable on such Dividend Payment Date shall be paid to the holder in whose name the Series C Preferred Shares to be redeemed is registered at the close of business on such Record Date notwithstanding the redemption thereof between such Record Date and the related Dividend Payment Date or the Trust’s default in the payment of the dividend due, and the Redemption Price shall not include the amount of such dividend payable on such Dividend Payment Date.</w:t>
      </w:r>
    </w:p>
    <w:p>
      <w:pPr>
        <w:sectPr>
          <w:pgSz w:w="11900" w:h="16838" w:orient="portrait"/>
          <w:cols w:equalWidth="0" w:num="1">
            <w:col w:w="10940"/>
          </w:cols>
          <w:pgMar w:left="700" w:top="270" w:right="259" w:bottom="1440" w:gutter="0" w:footer="0" w:header="0"/>
        </w:sectPr>
      </w:pPr>
    </w:p>
    <w:bookmarkStart w:id="9" w:name="page10"/>
    <w:bookmarkEnd w:id="9"/>
    <w:p>
      <w:pPr>
        <w:jc w:val="both"/>
        <w:ind w:left="-8" w:right="140" w:firstLine="464"/>
        <w:spacing w:after="0" w:line="266" w:lineRule="auto"/>
        <w:tabs>
          <w:tab w:leader="none" w:pos="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of redemption of less than all Series C Preferred Shares at the time outstanding, the shares to be redeemed shall be selected by the Trust pro rata from the holders of record of such shares in proportion to the number of shares held by such holders (with adjustments to avoid redemption of fractional shares) or by lot.</w:t>
      </w:r>
    </w:p>
    <w:p>
      <w:pPr>
        <w:spacing w:after="0" w:line="176" w:lineRule="exact"/>
        <w:rPr>
          <w:rFonts w:ascii="Times New Roman" w:cs="Times New Roman" w:eastAsia="Times New Roman" w:hAnsi="Times New Roman"/>
          <w:sz w:val="18"/>
          <w:szCs w:val="18"/>
          <w:color w:val="auto"/>
        </w:rPr>
      </w:pPr>
    </w:p>
    <w:p>
      <w:pPr>
        <w:ind w:left="-8" w:right="40" w:firstLine="464"/>
        <w:spacing w:after="0" w:line="268" w:lineRule="auto"/>
        <w:tabs>
          <w:tab w:leader="none" w:pos="62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exercise its redemption option, the Trust shall give written notice (“Notice”) of such redemption to each holder of record of the Series C Preferred Shares to be redeemed not less than 30 days or more than 60 days prior to the Redemption Date. The Notice will be mailed by the Trust, postage prepaid, addressed to the respective holders of record of the Series C Preferred Shares to be redeemed at their respective addresses as they appear on the share transfer records of the Trust. The notice of redemption may be contingent on the occurrence of a future event. No failure to give such Notice or any defect therein or in the mailing thereof shall affect the validity of the proceedings for the redemption of any Series C Preferred Shares, except as to any holder to whom the Trust has failed to give Notice or except as to any holder to whom Notice was defective. In addition to any information required by law or by the applicable rules of any exchange upon which Series C Preferred Shares may be listed or admitted to trading, such Notice shall state: (i) the Redemption Date;</w:t>
      </w:r>
    </w:p>
    <w:p>
      <w:pPr>
        <w:spacing w:after="0" w:line="2" w:lineRule="exact"/>
        <w:rPr>
          <w:rFonts w:ascii="Times New Roman" w:cs="Times New Roman" w:eastAsia="Times New Roman" w:hAnsi="Times New Roman"/>
          <w:sz w:val="17"/>
          <w:szCs w:val="17"/>
          <w:color w:val="auto"/>
        </w:rPr>
      </w:pPr>
    </w:p>
    <w:p>
      <w:pPr>
        <w:ind w:left="-8" w:right="340" w:firstLine="8"/>
        <w:spacing w:after="0" w:line="255" w:lineRule="auto"/>
        <w:tabs>
          <w:tab w:leader="none" w:pos="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(iii) the number of Series C Preferred Shares to be redeemed and, if less than all shares held by the particular holder are to be redeemed, the number of such shares to be redeemed from such holder; (iv) the place or places where certificates for such shares are to be surrendered for payment of the Redemption Price; and (v) that dividends on the shares to be redeemed will cease to accrue on the Redemption Date.</w:t>
      </w:r>
    </w:p>
    <w:p>
      <w:pPr>
        <w:spacing w:after="0" w:line="186" w:lineRule="exact"/>
        <w:rPr>
          <w:rFonts w:ascii="Times New Roman" w:cs="Times New Roman" w:eastAsia="Times New Roman" w:hAnsi="Times New Roman"/>
          <w:sz w:val="18"/>
          <w:szCs w:val="18"/>
          <w:color w:val="auto"/>
        </w:rPr>
      </w:pPr>
    </w:p>
    <w:p>
      <w:pPr>
        <w:ind w:left="-8" w:firstLine="464"/>
        <w:spacing w:after="0" w:line="253" w:lineRule="auto"/>
        <w:tabs>
          <w:tab w:leader="none" w:pos="6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having been mailed in accordance with subparagraph (4) of this paragraph (D), from and after the Redemption Date (unless the Trust shall fail to make available an amount of cash necessary to pay the Redemption Price), (i) except as otherwise provided herein, dividends on the Series C Preferred Shares so called for redemption shall cease to accrue, (ii) said shares shall no longer be deemed to be outstanding, and (iii) all rights of the holders thereof as holders of Series C Preferred Shares of the Trust shall cease (except the rights to receive the Redemption Price in cash). The Trust’s obligation to provide cash in accordance with the preceding sentence shall be deemed fulfilled if, on or before the Redemption Date, the Trust shall deposit with a bank or trust company (which may be an affiliate of the Trust), cash necessary for such redemption, in trust, with irrevocable instructions that such cash be applied to the redemption of the Series C Preferred Shares so called for redemption. In this case, the Trust’s Notice shall (i) specify the office of such bank or trust company as the place of payment of the Redemption Price and (ii) call upon respective holders of record of the Series C Preferred Shares to surrender certificates for such shares, on the Redemption Date fixed in the Notice, for payment of the Redemption Price. No interest shall accrue for the benefit of any holder of Series C Preferred Shares to be redeemed on any cash so set aside by the Trust. Subject to applicable escheat laws, any such cash unclaimed at the end of two years from the Redemption Date shall revert to the general funds of the Trust, after which reversion, the holders of such shares so called for redemption shall look only to the general funds of the Trust for the payment of such cash.</w:t>
      </w:r>
    </w:p>
    <w:p>
      <w:pPr>
        <w:sectPr>
          <w:pgSz w:w="11900" w:h="16838" w:orient="portrait"/>
          <w:cols w:equalWidth="0" w:num="1">
            <w:col w:w="11412"/>
          </w:cols>
          <w:pgMar w:left="248" w:top="270" w:right="239" w:bottom="1440" w:gutter="0" w:footer="0" w:header="0"/>
        </w:sectPr>
      </w:pPr>
    </w:p>
    <w:bookmarkStart w:id="10" w:name="page11"/>
    <w:bookmarkEnd w:id="10"/>
    <w:p>
      <w:pPr>
        <w:ind w:left="-460" w:right="80" w:firstLine="464"/>
        <w:spacing w:after="0" w:line="255"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promptly as practicable after the surrender of the certificates for any such Series C Preferred Shares so redeemed (properly endorsed or assigned for transfer, if the Trust shall so require and if the Notice shall so state) in accordance with said Notice, the Trust (or the related bank or trust company, if applicable) shall pay to the applicable holders the Redemption Price in cash (without interest thereon). In the event of the redemption of less than all Series C Preferred Shares at the time outstanding, the shares to be redeemed shall be selected by the Trust pro rata from the holders of record of such shares in proportion to the number of shares held by such holders (with adjustments to avoid redemption of fractional shares) or by lot. If fewer than all the Series C Preferred Shares represented by any certificate are redeemed, then new certificates representing the unredeemed Series C Preferred Shares shall be issued without cost to the holder thereof.</w:t>
      </w:r>
    </w:p>
    <w:p>
      <w:pPr>
        <w:spacing w:after="0" w:line="189" w:lineRule="exact"/>
        <w:rPr>
          <w:rFonts w:ascii="Times New Roman" w:cs="Times New Roman" w:eastAsia="Times New Roman" w:hAnsi="Times New Roman"/>
          <w:sz w:val="18"/>
          <w:szCs w:val="18"/>
          <w:color w:val="auto"/>
        </w:rPr>
      </w:pPr>
    </w:p>
    <w:p>
      <w:pPr>
        <w:ind w:left="-460" w:right="120" w:firstLine="464"/>
        <w:spacing w:after="0" w:line="256"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full cumulative dividends on all outstanding Series C Preferred Shares for all past Dividend Periods for which dividends remain unpaid shall have been or contemporaneously are declared and paid or declared and a sum sufficient for the payment thereof set apart for payment, (i) no shares of any Series C Preferred Shares shall be redeemed, unless all outstanding Series C Preferred Shares are simultaneously redeemed and (ii) the Trust shall not purchase or otherwise acquire directly or indirectly any Series C Preferred Shares (except by conversion into or exchange for Junior Shares); provided, however, that the foregoing shall not prevent the purchase or acquisition of Series C Preferred Shares pursuant to a purchase or exchange offer made on the same terms to holders of all outstanding Series C Preferred Shares.</w:t>
      </w:r>
    </w:p>
    <w:p>
      <w:pPr>
        <w:spacing w:after="0" w:line="187" w:lineRule="exact"/>
        <w:rPr>
          <w:rFonts w:ascii="Times New Roman" w:cs="Times New Roman" w:eastAsia="Times New Roman" w:hAnsi="Times New Roman"/>
          <w:sz w:val="18"/>
          <w:szCs w:val="18"/>
          <w:color w:val="auto"/>
        </w:rPr>
      </w:pPr>
    </w:p>
    <w:p>
      <w:pPr>
        <w:ind w:left="-460" w:right="120" w:firstLine="464"/>
        <w:spacing w:after="0" w:line="282"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Series C Preferred Shares redeemed pursuant to this paragraph (D) shall be retired and shall be reclassified as authorized and unissued Preferred Shares, without designation as to class or series, and may thereafter be reissued as shares of any class or series of Preferred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firstLine="464"/>
        <w:spacing w:after="0" w:line="253" w:lineRule="auto"/>
        <w:tabs>
          <w:tab w:leader="none" w:pos="1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record of Series C Preferred Shares shall not be entitled to any voting rights except as hereinafter provided in this paragraph (E) or as required by applicable law. So long as any Series C Preferred Shares are outstanding, the Trust shall not, without the affirmative vote or consent of the holders of at least two-thirds (2/3) of the shares of the Series C Preferred Shares outstanding at the time, given in person or by proxy, either in writing or at a meeting (such Series C Preferred Shares voting separately as a class): (i) authorize or create, or increase the authorized or issued amount of, any class or series of Senior Shares, or reclassify any authorized Shares into Senior Shares, or create, authorize or issue any obligation or security convertible into or evidencing the right to purchase any Senior Shares; or (ii) amend, alter or repeal the provisions of the Declaration or bylaws, whether by merger, consolidation or otherwise, so as to materially and adversely affect any right, preference, privilege or voting power of the Series C Preferred Shares; except that (1) with respect to the occurrence of any of the events described in (ii) above, so long as the Series C Preferred Shares remain outstanding with the terms of the Series C Preferred Shares materially unchanged or are converted into a security in another entity with the terms materially unchanged, the occurrence of such event will not be deemed to materially and adversely affect the rights, preferences, privileges or voting powers of the Series C Preferred Shares and (2) (A) any increase in the amount of the authorized Series C Preferred Shares or</w:t>
      </w:r>
    </w:p>
    <w:p>
      <w:pPr>
        <w:sectPr>
          <w:pgSz w:w="11900" w:h="16838" w:orient="portrait"/>
          <w:cols w:equalWidth="0" w:num="1">
            <w:col w:w="10960"/>
          </w:cols>
          <w:pgMar w:left="700" w:top="270" w:right="239" w:bottom="1440" w:gutter="0" w:footer="0" w:header="0"/>
        </w:sectPr>
      </w:pPr>
    </w:p>
    <w:bookmarkStart w:id="11" w:name="page12"/>
    <w:bookmarkEnd w:id="11"/>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authorization or issuance of any Parity Shares or Junior Shares or (B) any increase in the number of authorized Series C Preferred Shares or Parity Shares or Junior Shares shall not be deemed to materially and adversely affect such rights, preferences, privileges or voting powers.</w:t>
      </w:r>
    </w:p>
    <w:p>
      <w:pPr>
        <w:spacing w:after="0" w:line="162" w:lineRule="exact"/>
        <w:rPr>
          <w:sz w:val="20"/>
          <w:szCs w:val="20"/>
          <w:color w:val="auto"/>
        </w:rPr>
      </w:pPr>
    </w:p>
    <w:p>
      <w:pPr>
        <w:ind w:right="40" w:firstLine="464"/>
        <w:spacing w:after="0" w:line="25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whenever dividends payable on Series C Preferred Shares shall be in arrears for six (6) or more Dividend Periods, whether or not consecutive, then the holders of Series C Preferred Shares (voting together as a class with Parity Shares upon which like voting rights have been conferred and are exercisable as provided in subparagraph (5) of this paragraph (E)) shall be entitled at the next annual meeting of the shareholders or at any special meeting of shareholders called for the purpose of electing Trustees to elect two (2) additional trustees. Upon election, such trustees shall become trustees of the Trust and the authorized number of trustees of the Trust shall thereupon be automatically increased by two.</w:t>
      </w:r>
    </w:p>
    <w:p>
      <w:pPr>
        <w:spacing w:after="0" w:line="183" w:lineRule="exact"/>
        <w:rPr>
          <w:rFonts w:ascii="Times New Roman" w:cs="Times New Roman" w:eastAsia="Times New Roman" w:hAnsi="Times New Roman"/>
          <w:sz w:val="18"/>
          <w:szCs w:val="18"/>
          <w:color w:val="auto"/>
        </w:rPr>
      </w:pPr>
    </w:p>
    <w:p>
      <w:pPr>
        <w:ind w:firstLine="464"/>
        <w:spacing w:after="0" w:line="254"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voting right described in subparagraph (2) of this paragraph (E) shall have vested, such right may be exercised initially either at a special meeting of the holders of Series C Preferred Shares and any Parity Shares entitled to vote as provided in subparagraph (5) of this paragraph (E), called as hereinafter provided, or at any annual meeting of shareholders held for the purpose of electing trustees and, thereafter, at such annual meetings or by the written consent of the holders of Series C Preferred Shares and any such Parity Shares. Such right of the holders of Series C Preferred Shares to elect trustees together with the holders of any such Parity Shares may be exercised until all dividends to which the holders of Series C Preferred Shares shall have been entitled for (i) all previous Dividend Periods and (ii) the current Dividend Period shall have been paid in full, at which time the right of the holders of Series C Preferred Shares to elect trustees together with holders of any such Parity Shares shall cease, the term of such trustees previously elected shall thereupon terminate, and the authorized number of trustees of the Trust shall thereupon return to the number of authorized trustees otherwise in effect, but subject always to the same provisions for the renewal and divestment of such special voting rights in the case of any such future dividend default or defaults.</w:t>
      </w:r>
    </w:p>
    <w:p>
      <w:pPr>
        <w:spacing w:after="0" w:line="189" w:lineRule="exact"/>
        <w:rPr>
          <w:rFonts w:ascii="Times New Roman" w:cs="Times New Roman" w:eastAsia="Times New Roman" w:hAnsi="Times New Roman"/>
          <w:sz w:val="18"/>
          <w:szCs w:val="18"/>
          <w:color w:val="auto"/>
        </w:rPr>
      </w:pPr>
    </w:p>
    <w:p>
      <w:pPr>
        <w:ind w:right="20" w:firstLine="464"/>
        <w:spacing w:after="0" w:line="254"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the voting right described in subparagraph (2) of this paragraph (E) shall have vested in the holders of Series C Preferred Shares and if such right shall not already have been initially exercised, a proper officer of the Trust shall, upon the written request of any holder of record of Series C Preferred Shares then outstanding, addressed to the Secretary of the Trust , call a special meeting of holders of Series C Preferred Shares together with the holders of any Parity Shares entitled to vote as provided in subparagraph (5) of this paragraph (E). Such meeting shall be held on the earliest practicable date upon the notice required for annual meetings of shareholders at the place for holding annual meetings of shareholders of the Trust or, if none, at a place designated by the Secretary of the Trust. If such meeting shall not be called by a proper officer of the Trust within thirty (30) days after the personal service of such written request upon the Secretary of the Trust, or within thirty (30) days after mailing the same within the United States, by registered mail, addressed to the Secretary of the Trust at its principal office (such mailing to be evidenced by the registry receipt issued by the postal authorities), then the holders of record of ten percent (10%) of the Series C Preferred Shares then outstanding may designate in writing a holder of Series C</w:t>
      </w:r>
    </w:p>
    <w:p>
      <w:pPr>
        <w:sectPr>
          <w:pgSz w:w="11900" w:h="16838" w:orient="portrait"/>
          <w:cols w:equalWidth="0" w:num="1">
            <w:col w:w="11420"/>
          </w:cols>
          <w:pgMar w:left="240" w:top="270" w:right="239" w:bottom="1440" w:gutter="0" w:footer="0" w:header="0"/>
        </w:sectPr>
      </w:pPr>
    </w:p>
    <w:bookmarkStart w:id="12" w:name="page13"/>
    <w:bookmarkEnd w:id="1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Shares to call such meeting at the expense of the Trust, and such meeting may be called by such person so designated upon the notice required for annual meetings of shareholders and shall be held at the place for holding annual meetings of the Trust or, if none, at a place designated by such holder. Any holder of Series C Preferred Shares that would be entitled to vote at such meeting shall have access to the share transfer records of the Trust for the purpose of causing a meeting of shareholders to be called pursuant to the provisions of this paragraph (E). Notwithstanding the provisions of this paragraph (E), however, no such special meeting shall be called if any such request is received less than ninety (90) days before the date fixed for the next ensuing annual or special meeting of shareholders.</w:t>
      </w:r>
    </w:p>
    <w:p>
      <w:pPr>
        <w:spacing w:after="0" w:line="188" w:lineRule="exact"/>
        <w:rPr>
          <w:sz w:val="20"/>
          <w:szCs w:val="20"/>
          <w:color w:val="auto"/>
        </w:rPr>
      </w:pPr>
    </w:p>
    <w:p>
      <w:pPr>
        <w:ind w:right="160" w:firstLine="464"/>
        <w:spacing w:after="0" w:line="253" w:lineRule="auto"/>
        <w:tabs>
          <w:tab w:leader="none" w:pos="6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the holders of Series C Preferred Shares are entitled to elect trustees pursuant to the foregoing provisions of this paragraph (E), the holders of any one or more classes or series of Parity Shares are entitled to elect one or more trustees by reason of any default or event specified in the Declaration, as in effect at the time, and if the terms for such classes or series of Parity Shares so provide, then the voting rights of the Series C Preferred Shares and the one or more classes or series of Parity Shares then entitled to vote shall be combined (with each having a number of votes proportional to the aggregate liquidation preference of its outstanding shares). In such case, the holders of Series C Preferred Shares and of all such classes or series of Parity Shares then entitled to so vote, voting together as a class, shall elect such trustees. If the holders of any such classes or series of Parity Shares have elected such trustees prior to the happening of the default or event providing for the election of trustees by the holders of Series C Preferred Shares, or prior to a written request for the holding of a special meeting being received by the Secretary of the Trust as elsewhere required in subparagraph (4) of paragraph</w:t>
      </w:r>
    </w:p>
    <w:p>
      <w:pPr>
        <w:spacing w:after="0" w:line="1" w:lineRule="exact"/>
        <w:rPr>
          <w:rFonts w:ascii="Times New Roman" w:cs="Times New Roman" w:eastAsia="Times New Roman" w:hAnsi="Times New Roman"/>
          <w:sz w:val="18"/>
          <w:szCs w:val="18"/>
          <w:color w:val="auto"/>
        </w:rPr>
      </w:pPr>
    </w:p>
    <w:p>
      <w:pPr>
        <w:ind w:right="120" w:firstLine="8"/>
        <w:spacing w:after="0" w:line="252"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a new election shall be held with all such classes or series of Parity Shares and the Series C Preferred Shares voting together as a single class for such trustee(s), resulting in the termination of the term of such previously elected trustee(s) upon the election of such new trustee(s). If the holders of any such classes or series of Parity Shares are entitled to elect two trustees, the Series C Preferred Shares shall not participate in the election of more than two such trustees, and such trustees whose terms first expire shall be deemed to be the trustees elected by the holders of Series C Preferred Shares; provided, that if at the expiration of such terms the holders of Series C Preferred Shares are entitled to vote in the election of trustees pursuant to the provisions of this paragraph (E), then the Secretary of the Trust shall call a meeting (which meeting may be the annual meeting or a special meeting of shareholders referred to in subparagraph (3) of this paragraph (E)) of holders of Series C Preferred Shares for the purpose of electing replacement trustees (in accordance with the provisions of this paragraph (E)) to be held at or prior to the time of expiration of the expiring terms referred to above.</w:t>
      </w:r>
    </w:p>
    <w:p>
      <w:pPr>
        <w:spacing w:after="0" w:line="187" w:lineRule="exact"/>
        <w:rPr>
          <w:rFonts w:ascii="Times New Roman" w:cs="Times New Roman" w:eastAsia="Times New Roman" w:hAnsi="Times New Roman"/>
          <w:sz w:val="18"/>
          <w:szCs w:val="18"/>
          <w:color w:val="auto"/>
        </w:rPr>
      </w:pPr>
    </w:p>
    <w:p>
      <w:pPr>
        <w:ind w:right="140" w:firstLine="464"/>
        <w:spacing w:after="0" w:line="258" w:lineRule="auto"/>
        <w:tabs>
          <w:tab w:leader="none" w:pos="6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Series C Preferred Shares are represented by Depositary Shares in accordance with paragraph (J) hereof, then in any matter in which the Series C Preferred Shares is entitled to vote (as expressly provided herein), including any action by written consent, each Series C Preferred Share shall be entitled to one thousand (1000) votes, each of which one thousand (1000) votes may be directed separately by the holder thereof (or by any proxy or proxies of such holder). With respect to each Series C Preferred Share, the holder thereof may designate up to one thousand (1000) proxies, with each such proxy having the right to vote a whole number of votes (totaling one thousand (1000) votes per Series C Preferred Share).</w:t>
      </w:r>
    </w:p>
    <w:p>
      <w:pPr>
        <w:sectPr>
          <w:pgSz w:w="11900" w:h="16838" w:orient="portrait"/>
          <w:cols w:equalWidth="0" w:num="1">
            <w:col w:w="11420"/>
          </w:cols>
          <w:pgMar w:left="240" w:top="270" w:right="239" w:bottom="1440" w:gutter="0" w:footer="0" w:header="0"/>
        </w:sectPr>
      </w:pPr>
    </w:p>
    <w:bookmarkStart w:id="13" w:name="page14"/>
    <w:bookmarkEnd w:id="13"/>
    <w:p>
      <w:pPr>
        <w:ind w:firstLine="464"/>
        <w:spacing w:after="0" w:line="266"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contained herein to the contrary, the foregoing voting provisions shall not apply if, at or prior to the time when the act with respect to which the vote would otherwise be required shall be effected, all outstanding Series C Preferred Shares shall have been redeemed or called for redemption and sufficient funds shall have been deposited in trust to effect the redemption.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Application of Article VII of Declaration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Series C Preferred Shares are subject to the provisions of Article VII of the Declaration.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Exclusion of Other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Without prejudice to any contractual obligations existing from time to time between the holders of the Series C Preferred Shares and the Trust, the Series C Preferred Shares shall not have any rights granted to or imposed thereupon, including as to dividends, preferences, conversion rights or voting rights, other than those specifically set forth in the Declaration (including these Articles Supplementary), nor shall the Series C Preferred Shares have preemptive or subscription rights. The Series C Preferred Shares have no stated maturity and is not subject to any sinking fund or mandatory redemption.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Headings of Subdivisions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headings of the various subdivisions hereof are for convenience of reference only and shall not affect the interpretation of any of the provisions hereof.</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any preferences, conversion or other rights, voting powers, restrictions, limitations as to dividends or other distributions, qualifications or terms or conditions of redemption of the Series C Preferred Shares set forth in the Declaration are invalid, unlawful or incapable of being enforced by reason of any rule of law or public policy, all other preferences, conversion or other rights, voting powers, restrictions, limitations as to dividends or other distributions, qualifications or terms or conditions of redemption of the Series C Preferred Shares set forth in the Declaration which can be given effect without the invalid, unlawful or unenforceable provision thereof shall, nevertheless, remain in full force and effect, and no preferences, conversion or other rights, voting powers, restrictions, limitations as to dividends or other distributions, qualifications or terms or conditions of redemption of the Series C Preferred Shares herein set forth shall be deemed dependent upon any other provision thereof unless so expressed therein.</w:t>
      </w:r>
    </w:p>
    <w:p>
      <w:pPr>
        <w:sectPr>
          <w:pgSz w:w="11900" w:h="16838" w:orient="portrait"/>
          <w:cols w:equalWidth="0" w:num="1">
            <w:col w:w="11400"/>
          </w:cols>
          <w:pgMar w:left="240" w:top="270" w:right="259"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J. </w:t>
      </w:r>
      <w:r>
        <w:rPr>
          <w:rFonts w:ascii="Times New Roman" w:cs="Times New Roman" w:eastAsia="Times New Roman" w:hAnsi="Times New Roman"/>
          <w:sz w:val="18"/>
          <w:szCs w:val="18"/>
          <w:u w:val="single" w:color="auto"/>
          <w:color w:val="auto"/>
        </w:rPr>
        <w:t>Registration as Depositary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Series C Preferred Shares shall be registered in the form of Depositary Shares each representing a one-one thousandth fractional interest in a Series C Preferred Share (“Depositary Shares”) on, and subject to, such terms and conditions as may be provided for in any agreement binding upon the Trust (whether directly or through merger with any other trust).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Series C Preferred Shares have been classified and designated by the Board of Trustees under a power contained in the Declaration of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Articles Supplementary have been approved by the Board of Trustees in the manner and by the vote required by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w:t>
      </w:r>
    </w:p>
    <w:p>
      <w:pPr>
        <w:spacing w:after="0" w:line="117" w:lineRule="exact"/>
        <w:rPr>
          <w:sz w:val="20"/>
          <w:szCs w:val="20"/>
          <w:color w:val="auto"/>
        </w:rPr>
      </w:pPr>
    </w:p>
    <w:p>
      <w:pPr>
        <w:ind w:left="460" w:right="240"/>
        <w:spacing w:after="0" w:line="266" w:lineRule="auto"/>
        <w:rPr>
          <w:sz w:val="20"/>
          <w:szCs w:val="20"/>
          <w:color w:val="auto"/>
        </w:rPr>
      </w:pPr>
      <w:r>
        <w:rPr>
          <w:rFonts w:ascii="Times New Roman" w:cs="Times New Roman" w:eastAsia="Times New Roman" w:hAnsi="Times New Roman"/>
          <w:sz w:val="18"/>
          <w:szCs w:val="18"/>
          <w:color w:val="auto"/>
        </w:rPr>
        <w:t>The undersigned Executive Vice President of the Trust acknowledges these Articles Supplementary to be the act of the Trust and, as to all matters or facts required to be verified under oath, the undersigned Executive Vice President acknowledges that to the best of his knowledge, information and belief these matters and facts are true in all material respects and that this statement is made under the penalties for perjury.</w:t>
      </w:r>
    </w:p>
    <w:p>
      <w:pPr>
        <w:sectPr>
          <w:pgSz w:w="11900" w:h="16838" w:orient="portrait"/>
          <w:cols w:equalWidth="0" w:num="1">
            <w:col w:w="11400"/>
          </w:cols>
          <w:pgMar w:left="240" w:top="270" w:right="259" w:bottom="1440" w:gutter="0" w:footer="0" w:header="0"/>
        </w:sectPr>
      </w:pPr>
    </w:p>
    <w:bookmarkStart w:id="15" w:name="page16"/>
    <w:bookmarkEnd w:id="15"/>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Trust has caused these Articles Supplementary to be signed in its name and on its behalf by its Executive Vice President and attested to by its Secretary on this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ATTEST:</w:t>
            </w:r>
          </w:p>
        </w:tc>
        <w:tc>
          <w:tcPr>
            <w:tcW w:w="5480" w:type="dxa"/>
            <w:vAlign w:val="bottom"/>
          </w:tcPr>
          <w:p>
            <w:pPr>
              <w:spacing w:after="0"/>
              <w:rPr>
                <w:sz w:val="20"/>
                <w:szCs w:val="20"/>
                <w:color w:val="auto"/>
              </w:rPr>
            </w:pPr>
          </w:p>
        </w:tc>
      </w:tr>
      <w:tr>
        <w:trPr>
          <w:trHeight w:val="432"/>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Dawn M. Becker</w:t>
            </w: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Daniel Guglielmone</w:t>
            </w:r>
          </w:p>
        </w:tc>
      </w:tr>
      <w:tr>
        <w:trPr>
          <w:trHeight w:val="191"/>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Dawn M. Becker</w:t>
            </w:r>
          </w:p>
        </w:tc>
        <w:tc>
          <w:tcPr>
            <w:tcW w:w="560" w:type="dxa"/>
            <w:vAlign w:val="bottom"/>
          </w:tcPr>
          <w:p>
            <w:pPr>
              <w:spacing w:after="0"/>
              <w:rPr>
                <w:sz w:val="16"/>
                <w:szCs w:val="16"/>
                <w:color w:val="auto"/>
              </w:rPr>
            </w:pPr>
          </w:p>
        </w:tc>
        <w:tc>
          <w:tcPr>
            <w:tcW w:w="54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Daniel Guglielmone</w:t>
            </w:r>
          </w:p>
        </w:tc>
      </w:t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Secretary</w:t>
            </w: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Executive Vice President-Chief Financial Officer</w:t>
            </w:r>
          </w:p>
        </w:tc>
      </w:tr>
    </w:tbl>
    <w:p>
      <w:pPr>
        <w:sectPr>
          <w:pgSz w:w="11900" w:h="16838" w:orient="portrait"/>
          <w:cols w:equalWidth="0" w:num="1">
            <w:col w:w="11420"/>
          </w:cols>
          <w:pgMar w:left="240" w:top="270" w:right="2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This DEPOSIT AGREEMENT is made and entered into as of September 29, 2017 by and among Federal Realty Investment Trust, a Maryland real estate investment trust (the “Company”), American Stock Transfer &amp; Trust Company, LLC, as Depositary, and all holders from time to time of Receipts (as hereinafter defined) issued hereunder.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WHEREAS, it is desired to provide, as hereinafter set forth in this Deposit Agreement, for the deposit of Preferred Shares (as hereinafter defined) with the Depositary for the purposes set forth in this Deposit Agreement and for the issuance hereunder of the Receipts evidencing Depositary Shares (as hereinafter defined) each representing a 1/1000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interest in a Preferred Share deposited; and</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WHEREAS, the Receipts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annexed to this Deposit Agreement, with appropriate insertions, modifications and omissions, as hereinafter provided in this Deposit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in consideration of the premises contained herein, it is agreed by and among the parties hereto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SECTION 1.01. The following definitions shall apply to the respective terms (in the singular and plural forms of such terms) used in this Deposit Agreement and the Receipts: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“Articles Supplementary” shall mean the Articles Supplementary Establishing and Fixing the Rights and Preferences of the Preferred Shares, filed with the State Department of Assessments and Taxation of the State of Maryland.</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“Business Day” shall mean any day other than a Saturday, Sunday or a day on which state or federally chartered banking institutions in New York, New York are not required to be open.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“Charitable Beneficiary” shall have the meaning set forth in the Declaration of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“Charitable Trust” shall have the meaning set forth in the Declaration of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shall mean the Company’s common shares of beneficial interest, $0.01 par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mean Federal Realty Investment Trust, a Maryland real estate investment trust, and its successors.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“Corporate Office” shall mean the corporate office of the Depositary at which at any particular time its business in respect of matters governed by this Deposit Agreement shall be administered, which at the date of this Deposit Agreement is located at 6201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Brooklyn, New York 11219.</w:t>
      </w:r>
    </w:p>
    <w:p>
      <w:pPr>
        <w:sectPr>
          <w:pgSz w:w="11900" w:h="16838" w:orient="portrait"/>
          <w:cols w:equalWidth="0" w:num="1">
            <w:col w:w="11420"/>
          </w:cols>
          <w:pgMar w:left="240" w:top="11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“Declaration of Trust” shall mean the Declaration of Trust, as amended and supplemented from time to time,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Agreement” shall mean this agreement, as the same may be amended, modified or supplemented from time to time.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“Depositary” shall mean American Stock Transfer &amp; Trust Company, LLC, a company or corporation having its principal office in the United States, and any successor as depositary hereunder.</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“Depositary Share” shall mean a 1/1000th interest in a Preferred Share deposited with the Depositary hereunder and the same proportionate interest in any and all other property received by the Depositary in respect of such Preferred Share and held under this Deposit Agreement, all as evidenced by the Receipts issued hereunder. Subject to the terms of this Deposit Agreement, each owner of Depositary Shares is entitled, proportionately, to all the rights, preferences and privileges of the Preferred Shares represented by such Depositary Shares, including the dividend and distribution, voting, redemption and liquidation rights as set forth in the Articles Supplementary.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“Depositary’s Agent” shall mean one or more agents appointed by the Depositary as provided, and for the purposes specified, in Section 7.05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shall have the meaning set forth in Section 2.02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shall mean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“NYSE” shall mean the New York Stock Exchange, Inc. or a successor that is a national securities exchange registered under Section 6 of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 Right” shall have the meaning set forth in Section 2.03 hereof.</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“Ownership Limit” shall mean, collectively, the Aggregate Share Ownership Limit, the Common Share Ownership Limit and the Excepted Holder Limit, as such terms are defined in the Declaration of Trust.</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“Preferred Shares” shall mean the Company’s 5.000% Series C Cumulative Redeemable Preferred Shares, heretofore validly issued, fully paid and non-assessable.</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 xml:space="preserve">“Receipt” shall mean a Depositary Receipt issued hereunder to evidence one or more Depositary Shares, whether in definitive or temporary form, substantially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shall mean the date fixed pursuant to Section 4.04.</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70" w:right="299" w:bottom="1440" w:gutter="0" w:footer="0" w:header="0"/>
        </w:sectPr>
      </w:pPr>
    </w:p>
    <w:bookmarkStart w:id="18" w:name="page19"/>
    <w:bookmarkEnd w:id="18"/>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 holder” or “holder” as applied to a Receipt shall mean the person in whose name a Receipt is registered on the books maintained by the Depositary for such purpose.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“Registrar” shall mean American Stock Transfer &amp; Trust Company, LLC, or any bank or trust company appointed to register ownership and transfers of Receipts or the deposited Preferred Shares, as the case may be, as herein provided.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“REIT” shall have the meaning set forth in Section 2.03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shall mean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shall mean the Common Shares, Preferred Shares and any other class of equity securities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shall have the meaning set forth in Section 2.05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Damages” shall have the meaning set forth in Section 5.08 hereof.</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“Transfer Agent” shall mean American Stock Transfer &amp; Trust Company, LLC, or any bank or trust company appointed to transfer the Receipts or the deposited Preferred Shares, as the case may be, as herein provided.</w:t>
      </w:r>
    </w:p>
    <w:p>
      <w:pPr>
        <w:spacing w:after="0" w:line="3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FORM OF RECEIPTS, DEPOSIT OF PREFERRED SHARES, EXECUTION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DELIVERY, TRANSFER, SURRENDER AND REDEMPTION OF RECEIPTS</w:t>
      </w:r>
    </w:p>
    <w:p>
      <w:pPr>
        <w:spacing w:after="0" w:line="20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 and Transferability of Receipts</w:t>
      </w:r>
      <w:r>
        <w:rPr>
          <w:rFonts w:ascii="Times New Roman" w:cs="Times New Roman" w:eastAsia="Times New Roman" w:hAnsi="Times New Roman"/>
          <w:sz w:val="18"/>
          <w:szCs w:val="18"/>
          <w:color w:val="auto"/>
        </w:rPr>
        <w:t xml:space="preserve">. Definitive Receipts shall be engraved or printed or lithographed with steel-engraved borders and underlying tint and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annexed to this Deposit Agreement, with appropriate insertions, modifications and omissions, as hereinafter provided. Pending the preparation of definitive Receipts, the Depositary, upon the written order of the Company, delivered in compliance with Section 2.02, shall execute and deliver temporary Receipts which may be printed, lithographed, typewritten, mimeographed or otherwise substantially of the tenor of the definitive Receipts in lieu of which they are issued and with such appropriate insertions, omissions, substitutions and other variations as the persons executing such Receipts may determine, as evidenced by their execution of such Receipts. If temporary Receipts are issued, the Company and the Depositary will cause definitive Receipts to be prepared without unreasonable delay. After the preparation of definitive Receipts, the temporary Receipts shall be exchangeable for definitive Receipts upon surrender of the temporary Receipts at the Corporate Office or such other offices, if any, as the Depositary may designate, without charge to the holder. Upon surrender for cancellation of any one or more temporary Receipts, the Depositary shall execute and deliver in exchange therefor definitive Receipts representing the same number of Depositary Shares as represented by the surrendered temporary Receipt or Receipts. Such exchange shall be made at the Company’s expense and without any charge therefor. Until so exchanged, the temporary Receipts shall in all respects be entitled to the same benefits under this Deposit Agreement, and with respect to the Preferred Shares deposited, as definitive Receipts.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0" w:right="279" w:bottom="1440" w:gutter="0" w:footer="0" w:header="0"/>
        </w:sectPr>
      </w:pPr>
    </w:p>
    <w:bookmarkStart w:id="19" w:name="page20"/>
    <w:bookmarkEnd w:id="19"/>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Receipts shall be executed by the Depositary by the manual or facsimile signature of a duly authorized signatory of the Depositary, provided that if a Registrar (other than the Depositary) shall have been appointed then such Receipts shall also be countersigned by manual signature of a duly authorized signatory of the Registrar. No Receipt shall be entitled to any benefits under this Deposit Agreement or be valid or obligatory for any purpose unless it shall have been executed as provided in the preceding sentence. The Depositary shall record on its books each Receipt executed as provided above and delivered as hereinafter provided.</w:t>
      </w:r>
    </w:p>
    <w:p>
      <w:pPr>
        <w:spacing w:after="0" w:line="18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Except as the Depositary may otherwise determine, Receipts shall be in denominations of any number of whole Depositary Shares. All Receipts shall be dated the date of their issuance.</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Receipts may be endorsed with or have incorporated in the text thereof such legends or recitals or changes not inconsistent with the provisions of this Deposit Agreement as may be required by the Company or required to comply with any applicable law or regulation or with the rules and regulations of any securities exchange or interdealer quotation system upon which the Preferred Shares, the Depositary Shares or the Receipts may be listed or quoted or to conform with any usage with respect thereto, or to indicate any special limitations or restrictions to which any particular Receipts are subject, in each case, as directed by the Company.</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Title to any Receipt (and to the Depositary Shares evidenced by such Receipt) that is properly endorsed or accompanied by a properly executed instrument of transfer or endorsement shall be transferable by delivery with the same effect as in the case of a negotiable instrument; provided, however, that until a Receipt shall be transferred on the books of the Depositary as provided in Section 2.05, the Depositary may, notwithstanding any notice to the contrary, treat the record holder thereof at such time as the absolute owner thereof for the purpose of determining the person entitled to dividends or other distributions, the exercise of any redemption, conversion or voting rights or to any notice provided for in this Deposit Agreement and for all other purposes.</w:t>
      </w:r>
    </w:p>
    <w:p>
      <w:pPr>
        <w:spacing w:after="0" w:line="18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Deposit of Preferred Shares; Execution and Delivery of Receipts in Respect Thereof</w:t>
      </w:r>
      <w:r>
        <w:rPr>
          <w:rFonts w:ascii="Times New Roman" w:cs="Times New Roman" w:eastAsia="Times New Roman" w:hAnsi="Times New Roman"/>
          <w:sz w:val="18"/>
          <w:szCs w:val="18"/>
          <w:color w:val="auto"/>
        </w:rPr>
        <w:t>. Subject to the terms and conditions of this Deposit Agreement, the Company may from time to time deposit Preferred Shares under this Deposit Agreement by delivery to the Depositary of a certificate or certificates for such Preferred Shares, registered in the name of the Depositary or The Depository Trust Company (“DTC”), or its designee, properly endorsed or accompanied, if required by the Depositary, by a duly executed instrument of transfer or endorsement, in form satisfactory to the Depositary, together with (i) all such certifications as may be required by the Depositary in accordance with the provisions of this Deposit Agreement and (ii) a written letter of instruction of the Company directing the Depositary to execute and deliver to, or upon the written order of, the person or persons stated in such order a Receipt or Receipts for the Depositary Shares representing such deposited Preferred Shares. Deposited Preferred Shares shall be held in an account to be established by the Depositary at the Corporate Office or at such other office as the Depositary shall determine. The Company hereby appoints the Depositary as the Registrar and Transfer Agent for the Preferred Shares deposited hereunder and the Depositary hereby accepts such appointment and, as such, will reflect changes in the number of deposited Preferred Shares (including any fractional shares) held by it by notation, book-entry or other appropriate method.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20" w:name="page21"/>
    <w:bookmarkEnd w:id="20"/>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required by the Depositary, Preferred Shares presented for deposit by the Company at any time, whether or not the register of stockholders of the Company is closed, shall also be accompanied by an agreement or assignment, or other instrument satisfactory to the Depositary, that will provide for the prompt transfer to the Depositary or its nominee of any distribution or right to subscribe for additional Preferred Shares or to receive other property that any person in whose name the Preferred Shares are or have been registered may thereafter receive upon or in respect of such deposited Preferred Shares, or in lieu thereof such agreement of indemnity or other agreement as shall be satisfactory to the Depositary.</w:t>
      </w:r>
    </w:p>
    <w:p>
      <w:pPr>
        <w:spacing w:after="0" w:line="18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Upon receipt by the Depositary of a certificate or certificates for Preferred Shares deposited hereunder, together with the other documents specified above, and upon registering such Preferred Shares in the name of the Depositary, the Depositary, subject to the terms and conditions of this Deposit Agreement, shall execute and deliver to, or upon the order of, the person or persons named in the written order delivered to the Depositary referred to in the first paragraph of this Section 2.02 a Receipt or Receipts for the number of whole Depositary Shares representing the Preferred Shares so deposited and registered in such name or names as may be requested by such person or persons. The Depositary shall execute and deliver such Receipt or Receipts at the Corporate Office, except that, at the request, risk and expense of any person requesting such delivery, such delivery may be made at such other place as may be designated by such person.</w:t>
      </w:r>
    </w:p>
    <w:p>
      <w:pPr>
        <w:spacing w:after="0" w:line="18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Other than in the case of splits, combinations or other reclassifications affecting the Preferred Shares, or in the case of distributions of Preferred Shares, if any, there shall be deposited hereunder not more than the number of shares constituting the Preferred Shares as set forth in the Articles Supplementary, as such may be amended.</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Depositary from time to time such quantities of Receipts as the Depositary may request to enable the Depositary to perform its obligations under this Deposit Agreement.</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Optional Redemption of Preferred Shares for Cash</w:t>
      </w:r>
      <w:r>
        <w:rPr>
          <w:rFonts w:ascii="Times New Roman" w:cs="Times New Roman" w:eastAsia="Times New Roman" w:hAnsi="Times New Roman"/>
          <w:sz w:val="18"/>
          <w:szCs w:val="18"/>
          <w:color w:val="auto"/>
        </w:rPr>
        <w:t>. Preferred Shares are not redeemable prior to September 29, 2022. However, in order to ensure that the Company remains qualified as a real estate investment trust (“REIT”) for United States federal income tax purposes in accordance with the Declaration of Trust, the Preferred Shares, together with all other Shares, shall be subject to Article VII of the Declaration of Trust pursuant to which Shares owned by a stockholder in excess of the Ownership Limit shall automatically be transferred to a Charitable Trust for the exclusive benefit of a Charitable Beneficiary. On or after September 29, 2022, if the Company shall elect to redeem deposited Preferred Shares for cash in accordance with the optional redemption right under paragraph (D) of the First Article of the Articles Supplementary (the “Optional Redemption Right”), it shall (unless otherwise agreed in writing with the Depositary) give the Depositary not less than 30 nor more than 60 days’ prior written notice of the date of such proposed redemption and of the number of such Preferred Shares held by the Depositary to be redeemed and the applicable redemption price, as set forth in the Articles Supplementary, including the amount, if any, of accrued and unpaid dividends thereon to, but not including, the date fixed for redemption. The Depositary shall mail, first-class postage prepaid, notice of the redemption of Preferred Shares and the proposed simultaneous redemption of the Depositary Shares representing the Preferred Shares to be redeemed, not less than 30 nor more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60 days prior to the date fixed for redemption of such Preferred Shares and Depositary Shares (the “redemption date”), to the record holders of the Receipts evidencing the Depositary Shares to be so redeemed, at the addresses of such holders as the same appear on the records of the Depositary. No failure to give such notice or any defect thereto or in the mailing thereof shall affect the sufficiency of notice or validity of the proceedings for redemption except as to a holder to whom notice was defective or not given. A redemption notice which has been mailed in the manner provided herein shall be conclusively presumed to have been duly given on the date mailed whether or not the holder received the redemption notice.</w:t>
      </w:r>
    </w:p>
    <w:p>
      <w:pPr>
        <w:spacing w:after="0" w:line="184" w:lineRule="exact"/>
        <w:rPr>
          <w:sz w:val="20"/>
          <w:szCs w:val="20"/>
          <w:color w:val="auto"/>
        </w:rPr>
      </w:pPr>
    </w:p>
    <w:p>
      <w:pPr>
        <w:jc w:val="both"/>
        <w:ind w:right="280" w:firstLine="456"/>
        <w:spacing w:after="0" w:line="257" w:lineRule="auto"/>
        <w:rPr>
          <w:sz w:val="20"/>
          <w:szCs w:val="20"/>
          <w:color w:val="auto"/>
        </w:rPr>
      </w:pPr>
      <w:r>
        <w:rPr>
          <w:rFonts w:ascii="Times New Roman" w:cs="Times New Roman" w:eastAsia="Times New Roman" w:hAnsi="Times New Roman"/>
          <w:sz w:val="18"/>
          <w:szCs w:val="18"/>
          <w:color w:val="auto"/>
        </w:rPr>
        <w:t>In connection with the exercise of its Optional Redemption Right, the Company shall provide the Depositary with such notice, and each such notice shall state: (i) the redemption date; (ii) the redemption price; (iii) the number of deposited Preferred Shares and Depositary Shares to be redeemed; (iv) if fewer than all the Depositary Shares held by any holder are to be redeemed, the number of such Depositary Shares held by such holder to be so redeemed;</w:t>
      </w:r>
    </w:p>
    <w:p>
      <w:pPr>
        <w:spacing w:after="0" w:line="2" w:lineRule="exact"/>
        <w:rPr>
          <w:sz w:val="20"/>
          <w:szCs w:val="20"/>
          <w:color w:val="auto"/>
        </w:rPr>
      </w:pPr>
    </w:p>
    <w:p>
      <w:pPr>
        <w:ind w:right="140" w:firstLine="8"/>
        <w:spacing w:after="0" w:line="254"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Receipts evidencing the Depositary Shares to be redeemed are to be surrendered for payment of the redemption price and accrued and unpaid dividends payable on the redemption date; and (vi) that, from and after the redemption date, dividends in respect of the Preferred Shares represented by the Depositary Shares to be redeemed will cease to accrue. If fewer than all of the outstanding Depositary Shares are to be redeemed, the Depositary Shares to be redeemed shall be redeemed pro rata (as nearly as may be practicable without creating fractional Depositary Shares) or by lot.</w:t>
      </w:r>
    </w:p>
    <w:p>
      <w:pPr>
        <w:spacing w:after="0" w:line="18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event that notice of redemption has been made as described in this Section 2.03 and the Company shall then have paid or caused to be paid in full to the Depositary the redemption price (determined pursuant to the Articles Supplementary) of the Preferred Shares deposited with the Depositary to be redeemed (including any accrued and unpaid dividends to, but not including, the redemption date), the Depositary shall redeem the number of Depositary Shares representing such Preferred Shares so called for redemption by the Company and from and after the redemption date (unless the Company shall have failed to pay for the Preferred Shares to be redeemed by it as set forth in the Company’s notice provided for in the preceding paragraph), all dividends in respect of the Preferred Shares called for redemption shall cease to accrue, the Depositary Shares called for redemption shall be deemed no longer to be outstanding and all rights of the holders of Receipts evidencing such Depositary Shares (except the right to receive the redemption price plus all accrued and unpaid dividends to, but not including, the redemption date) shall, to the extent of such Depositary Shares, cease and terminate. Upon surrender in accordance with said notice of the Receipts evidencing such Depositary Shares (properly endorsed or assigned for transfer, if the Depositary or applicable law shall so require), such Depositary Shares shall be redeemed at a redemption price of $25.00 per Depositary Share plus all accrued and unpaid dividends to, but not including, the redemption date. The foregoing shall be further subject to the terms and conditions of the Articles Supplementary. In the event of any conflict between the provisions of this Deposit Agreement and the provisions of the Articles Supplementary, the provisions of the Articles Supplementary will govern and the Company will instruct the Depositary accordingly.</w:t>
      </w:r>
    </w:p>
    <w:p>
      <w:pPr>
        <w:spacing w:after="0" w:line="189"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Unless full cumulative dividends on all Preferred Shares for all past dividend periods for which dividends remain unpaid have been or contemporaneously are declared and paid in cash or declared and a sum sufficient for the payment thereof in cash set apart for payment, no Preferred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Shares shall be redeemed unless all outstanding shares of Preferred Shares are simultaneously redeemed and the Company shall not purchase or otherwise acquire directly or indirectly any Preferred Shares or any class or series of equity securities of the Company ranking, as to dividends or upon liquidation, on a parity with or junior to the Preferred Shares (except by exchange for shares of equity securities of the Company ranking, as to dividends and upon liquidation, junior to the Preferred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prevent the transfer of Preferred Shares to a Trust pursuant to Article VII of the Declaration of Trust in order to ensure that the Company remains qualified as a REIT for United States federal income tax purposes or the purchase of Preferred Shares by the Company pursuant to a purchase or exchange offer made on the same terms to holders of all outstanding Series C Preferred Shares.</w:t>
      </w:r>
    </w:p>
    <w:p>
      <w:pPr>
        <w:spacing w:after="0" w:line="188"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If fewer than all of the Depositary Shares evidenced by a Receipt are called for redemption, the Depositary will deliver to the holder of such Receipt upon its surrender to the Depositary, together with payment of the redemption price for and all other amounts payable in respect of the Depositary Shares called for redemption, a new Receipt evidencing such holder’s Depositary Shares evidenced by such prior Receipt that are not called for redemption.</w:t>
      </w:r>
    </w:p>
    <w:p>
      <w:pPr>
        <w:spacing w:after="0" w:line="176"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Company acknowledges that the bank accounts maintained by the Depositary in connection with the performance of the services described herein will be in the name of the Depositary and that the Depositary may receive investment earnings in connection with the investment at the Depositary’s risk and for its benefit of funds held in those accounts from time to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Preferred Shares shall not be convertible into or exchangeable for any other property or securities of the Company.</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Registration of Transfers of Receipts</w:t>
      </w:r>
      <w:r>
        <w:rPr>
          <w:rFonts w:ascii="Times New Roman" w:cs="Times New Roman" w:eastAsia="Times New Roman" w:hAnsi="Times New Roman"/>
          <w:sz w:val="18"/>
          <w:szCs w:val="18"/>
          <w:color w:val="auto"/>
        </w:rPr>
        <w:t>. The Company hereby appoints the Depositary as the Registrar and Transfer Agent for the Receipts and the Depositary hereby accepts such appointment and, as such, shall register on its books from time to time transfers of Receipts upon any surrender thereof by the holder in person or by a duly authorized attorney, agent or representative, properly endorsed or accompanied by a properly executed instrument of transfer or endorsement and including a guarantee of the signature thereon by a participant in a signature guarantee medallion program approved by the Securities Transfer Association (a “Signature Guarantee”), together with evidence of the payment of any transfer taxes as may be required by applicable law. Upon such surrender, the Depositary shall execute a new Receipt or Receipts and deliver the same to or upon the order of the person entitled thereto evidencing the same aggregate number of Depositary Shares evidenced by the Receipt or Receipts surrendered.</w:t>
      </w:r>
    </w:p>
    <w:p>
      <w:pPr>
        <w:spacing w:after="0" w:line="18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Combinations and Split-ups of Receipts</w:t>
      </w:r>
      <w:r>
        <w:rPr>
          <w:rFonts w:ascii="Times New Roman" w:cs="Times New Roman" w:eastAsia="Times New Roman" w:hAnsi="Times New Roman"/>
          <w:sz w:val="18"/>
          <w:szCs w:val="18"/>
          <w:color w:val="auto"/>
        </w:rPr>
        <w:t>. Upon surrender of a Receipt or Receipts at the Corporate Office or such other office as the Depositary may designate for the purpose of effecting a split-up or combination of Receipts, subject to the terms and conditions of this Deposit Agreement, the Depositary shall execute and deliver a new Receipt or Receipts in the authorized denominations requested evidencing the same aggregate number of Depositary Shares evidenced by the Receipt or Receipts surrendered.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23" w:name="page24"/>
    <w:bookmarkEnd w:id="23"/>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Surrender of Receipts and Withdrawal of Preferred Shares</w:t>
      </w:r>
      <w:r>
        <w:rPr>
          <w:rFonts w:ascii="Times New Roman" w:cs="Times New Roman" w:eastAsia="Times New Roman" w:hAnsi="Times New Roman"/>
          <w:sz w:val="18"/>
          <w:szCs w:val="18"/>
          <w:color w:val="auto"/>
        </w:rPr>
        <w:t>. Any holder of a Receipt or Receipts may withdraw any or all of the deposited Preferred Shares represented by the Depositary Shares evidenced by such Receipt or Receipts and all money and other property, if any, represented by such Depositary Shares by surrendering such Receipt or Receipts at the Corporate Office or at such other office as the Depositary may designate for such withdrawals. After such surrender, without unreasonable delay, the Depositary shall deliver to such holder, or to the person or persons designated by such holder as hereinafter provided, the number of whole or fractional Preferred Shares and all such money and other property, if any, represented by the Depositary Shares evidenced by the Receipt or Receipts so surrendered for withdrawal, but holders of such whole or fractional Preferred Shares will not thereafter be entitled to deposit such Preferred Shares hereunder or to receive Depositary Shares therefor. If the Receipt or Receipts delivered by the holder to the Depositary in connection with such withdrawal shall evidence a number of Depositary Shares in excess of the number of Depositary Shares representing the number of deposited whole or fractional Preferred Shares to be withdrawn, the Depositary shall at the same time, in addition to such number of whole or fractional Preferred Shares and such money and other property, if any, to be withdrawn, deliver to such holder, or (subject to Section 2.05) upon his order, a new Receipt or Receipts evidencing such excess number of Depositary Shares. Delivery of such Preferred Shares and such money and other property being withdrawn may be made by the delivery of such certificates, documents of title and other instruments as the Depositary may deem appropriate, which, if required by the Depositary, shall be properly endorsed or accompanied by a properly executed instrument of transfer or endorsement.</w:t>
      </w:r>
    </w:p>
    <w:p>
      <w:pPr>
        <w:spacing w:after="0" w:line="189"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If the deposited Preferred Shares and the money and other property being withdrawn are to be delivered to a person or persons other than the record holder of the Receipt or Receipts being surrendered for withdrawal of Preferred Shares, such holder shall execute and deliver to the Depositary a written order so directing the Depositary and the Depositary may require that the Receipt or Receipts surrendered by such holder for withdrawal of such shares of Preferred Shares be properly endorsed in blank or accompanied by a properly executed instrument of transfer or endorsement in blank with a Signature Guarantee.</w:t>
      </w:r>
    </w:p>
    <w:p>
      <w:pPr>
        <w:spacing w:after="0" w:line="16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Depositary shall deliver the deposited Preferred Shares and the money and other property, if any, represented by the Depositary Shares evidenced by Receipts surrendered for withdrawal at the Corporate Office, except that, at the request, risk and expense of the holder surrendering such Receipt or Receipts and for the account of the holder thereof, such delivery may be made at such other place as may be designated by such holder.</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Limitations on Execution and Delivery, Transfer, Split-up, Combination</w:t>
      </w:r>
      <w:r>
        <w:rPr>
          <w:rFonts w:ascii="Times New Roman" w:cs="Times New Roman" w:eastAsia="Times New Roman" w:hAnsi="Times New Roman"/>
          <w:sz w:val="18"/>
          <w:szCs w:val="18"/>
          <w:color w:val="auto"/>
        </w:rPr>
        <w:t>. As a condition precedent to the execution and delivery, transfer, split-up, combination, surrender or exchange of any Receipt, the Depositary, any of the Depositary’s Agents or the Company may require any or all of the following: (i) payment to it of a sum sufficient for the payment (or, in the event that the Depositary or the Company shall have made such payment, the reimbursement to it) of any tax or other governmental charge with respect thereto (including any such tax or charge with respect to the Preferred Shares being deposited or withdrawn); (ii) the production of proof satisfactory to it as to the identity and genuineness of any signature (or the authority of any signature), including a Signature Guarantee; and (iii) compliance with such regulations, if any, as the Depositary or the Company may establish consistent with the provisions of this Deposit Agreement as may be required by any securities exchange upon which the deposited Preferred Shares, the Depositary Shares or the Receipts may be included for quotation or listed.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24" w:name="page25"/>
    <w:bookmarkEnd w:id="24"/>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deposit of Preferred Shares may be refused, the delivery of Receipts against Preferred Shares may be suspended, the transfer of Receipts may be refused, and the transfer, split-up, combination, surrender, exchange or redemption of outstanding Receipts may be suspended (i) during any period when the register of stockholders of the Company is closed or (ii) if any such action is deemed reasonably necessary or advisable by the Depositary, by the Depositary’s Agents or the Company at any time or from time to time because of any requirement of applicable law or of any government or governmental body or commission, or under any provision of this Deposit Agreement.</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Lost Receipts, etc</w:t>
      </w:r>
      <w:r>
        <w:rPr>
          <w:rFonts w:ascii="Times New Roman" w:cs="Times New Roman" w:eastAsia="Times New Roman" w:hAnsi="Times New Roman"/>
          <w:sz w:val="18"/>
          <w:szCs w:val="18"/>
          <w:color w:val="auto"/>
        </w:rPr>
        <w:t>. In case any Receipt shall be mutilated or destroyed or lost or stolen, the Depositary in its discretion may execute and deliver a Receipt of like form and tenor in exchange and substitution for such mutilated Receipt or in lieu of and in substitution for such destroyed, lost or stolen Receipt, provided that the holder thereof provides the Depositary with (i) evidence reasonably satisfactory to the Depositary of such destruction, loss or theft of such Receipt, of the authenticity thereof and of his ownership thereof and (ii) reasonable indemnification and the provision of an open penalty surety bond, in each case, satisfactory to the Depositary and the Company and holding the Depositary and the Company harmless.</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Cancellation and Destruction of Surrendered Receipts</w:t>
      </w:r>
      <w:r>
        <w:rPr>
          <w:rFonts w:ascii="Times New Roman" w:cs="Times New Roman" w:eastAsia="Times New Roman" w:hAnsi="Times New Roman"/>
          <w:sz w:val="18"/>
          <w:szCs w:val="18"/>
          <w:color w:val="auto"/>
        </w:rPr>
        <w:t>. All Receipts surrendered to the Depositary or any Depositary’s Agent shall be cancelled by the Depositary. Except as prohibited by applicable law or regulation, the Depositary is authorized to destroy such Receipts so cancelled.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OBLIGATIONS OF HOLDERS OF RECEIPTS AND THE COMPANY</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Filing Proofs, Certificates and Other Information</w:t>
      </w:r>
      <w:r>
        <w:rPr>
          <w:rFonts w:ascii="Times New Roman" w:cs="Times New Roman" w:eastAsia="Times New Roman" w:hAnsi="Times New Roman"/>
          <w:sz w:val="18"/>
          <w:szCs w:val="18"/>
          <w:color w:val="auto"/>
        </w:rPr>
        <w:t>. Any person presenting Preferred Shares for deposit or any holder of a Receipt may be required from time to time to file such proof of residence or other information and to execute such certificates as the Depositary or the Company may reasonably deem necessary or proper. The Depositary or the Company may withhold or delay the delivery of any Receipt, the transfer, redemption or exchange of any Receipt, the withdrawal of the deposited Preferred Shares represented by the Depositary Shares evidenced by any Receipt, the distribution of any distribution or the sale of any rights or of the proceeds thereof, until such proof or other information is filed or such certificates are executed.</w:t>
      </w:r>
    </w:p>
    <w:p>
      <w:pPr>
        <w:spacing w:after="0" w:line="18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Payment of Fees and Expenses</w:t>
      </w:r>
      <w:r>
        <w:rPr>
          <w:rFonts w:ascii="Times New Roman" w:cs="Times New Roman" w:eastAsia="Times New Roman" w:hAnsi="Times New Roman"/>
          <w:sz w:val="18"/>
          <w:szCs w:val="18"/>
          <w:color w:val="auto"/>
        </w:rPr>
        <w:t>. Holders of Receipts shall be obligated to make payments to the Depositary of certain fees and expenses, as provided in Section 5.09, or provide evidence reasonably satisfactory to the Depositary that such fees and expenses have been paid. Until such payment is made, transfer of any Receipt or any withdrawal of the Preferred Shares or money or other property, if any, represented by the Depositary Shares evidenced by such Receipt may be refused, any distribution may be withheld, and any part or all of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0" w:right="239" w:bottom="1440" w:gutter="0" w:footer="0" w:header="0"/>
        </w:sectPr>
      </w:pPr>
    </w:p>
    <w:bookmarkStart w:id="25" w:name="page26"/>
    <w:bookmarkEnd w:id="25"/>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Shares or other property represented by the Depositary Shares evidenced by such Receipt may be sold for the account of the holder thereof (after attempting by reasonable means to notify such holder a reasonable number of days prior to such sale). Any distribution so withheld and the proceeds of any such sale may be applied to any payment of such fees or expenses, the holder of such Receipt remaining liable for any deficiency.</w:t>
      </w:r>
    </w:p>
    <w:p>
      <w:pPr>
        <w:spacing w:after="0" w:line="17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Representations and Warranties as to Preferred Shares</w:t>
      </w:r>
      <w:r>
        <w:rPr>
          <w:rFonts w:ascii="Times New Roman" w:cs="Times New Roman" w:eastAsia="Times New Roman" w:hAnsi="Times New Roman"/>
          <w:sz w:val="18"/>
          <w:szCs w:val="18"/>
          <w:color w:val="auto"/>
        </w:rPr>
        <w:t>. In the case of the initial deposit of the Preferred Shares hereunder, the Company and, in the case of subsequent deposits thereof, each person so depositing Preferred Shares under this Deposit Agreement, shall be deemed thereby to represent and warrant that such Preferred Shares and each certificate therefor are valid and that the person making such deposit is duly authorized to do so. The Company hereby further represents and warrants that such Preferred Shares, when issued, will be validly issued, fully paid and non-assessable. Such representations and warranties shall survive the deposit of the Preferred Shares and the issuance of Receipts.</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Representation and Warranty as to Receipts and Depositary Shares</w:t>
      </w:r>
      <w:r>
        <w:rPr>
          <w:rFonts w:ascii="Times New Roman" w:cs="Times New Roman" w:eastAsia="Times New Roman" w:hAnsi="Times New Roman"/>
          <w:sz w:val="18"/>
          <w:szCs w:val="18"/>
          <w:color w:val="auto"/>
        </w:rPr>
        <w:t>. The Company hereby represents and warrants that the Receipts, when issued, will evidence legal and valid interests in the Depositary Shares and each Depositary Share will represent a legal and valid fractional interest in a deposited Preferred Share represented by such Depositary Share. Such representation and warranty shall survive the deposit of the Preferred Shares and the issuance of Receipts evidencing the Depositary Shares.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PREFERRED SHARES; NOTICES</w:t>
      </w:r>
    </w:p>
    <w:p>
      <w:pPr>
        <w:spacing w:after="0" w:line="22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Dividends and Other Cash Distributions</w:t>
      </w:r>
      <w:r>
        <w:rPr>
          <w:rFonts w:ascii="Times New Roman" w:cs="Times New Roman" w:eastAsia="Times New Roman" w:hAnsi="Times New Roman"/>
          <w:sz w:val="18"/>
          <w:szCs w:val="18"/>
          <w:color w:val="auto"/>
        </w:rPr>
        <w:t>. Whenever the Depositary shall receive any dividend or other cash distributions on the deposited Preferred Shares, including any cash received upon redemption of any Preferred Shares pursuant to Section 2.03, the Depositary shall, subject to Section 3.02, distribute to record holders of Receipts on the record date fixed pursuant to Section 4.04 such amounts of such sum as are, as nearly as practicable, in proportion to the respective numbers of Depositary Shares evidenced by the Receipts held by such holders; provided, however, that, in case the Company or the Depositary shall be required by law to withhold and shall withhold from any cash distribution in respect of the Preferred Shares an amount on account of taxes or as otherwise required by law, regulation or court process, the amount made available for distribution or distributed in respect of Depositary Shares shall be reduced accordingly. The Depositary shall distribute or make available for distribution, as the case may be, only such amount, however, as can be distributed without attributing to any holder of Receipts a fraction of one cent, and any balance not so distributable shall be held by the Depositary (without liability for interest thereon) and shall be added to and be treated as part of the next sum received by the Depositary for distribution to record holders of Receipts then outstanding.</w:t>
      </w:r>
    </w:p>
    <w:p>
      <w:pPr>
        <w:spacing w:after="0" w:line="18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Distributions Other Than Cash</w:t>
      </w:r>
      <w:r>
        <w:rPr>
          <w:rFonts w:ascii="Times New Roman" w:cs="Times New Roman" w:eastAsia="Times New Roman" w:hAnsi="Times New Roman"/>
          <w:sz w:val="18"/>
          <w:szCs w:val="18"/>
          <w:color w:val="auto"/>
        </w:rPr>
        <w:t>. Whenever the Depositary shall receive any distribution other than cash on the deposited Preferred Shares, the Depositary shall, subject to Section 3.02, distribute to record holders of Receipts on the record date fixed pursuant to Section 4.04 such amounts of the securities or property received by it as are, as nearly as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practicable, in proportion to the respective numbers of Depositary Shares evidenced by the Receipts held by such holders, in any manner that the Depositary and the Company may deem equitable and practicable for accomplishing such distribution. If in the opinion of the Depositary after consultation with the Company, such distribution cannot be made proportionately among such record holders, or if for any other reason (including any requirement that the Company or the Depositary withhold an amount on account of taxes), the Depositary deems, after consultation with the Company, such distribution not to be feasible, the Depositary may, with the approval of the Company, adopt such method as it deems equitable and practicable for the purpose of effecting such distribution, including the sale (at public or private sale) of the securities or property thus received, or any part thereof at such place or places and upon such terms as it may deem proper. The net proceeds of any such sale shall, subject to Section 3.02, be distributed or made available for distribution, as the case may be, by the Depositary to record holders of Receipts as provided by Section 4.01 in the case of a distribution received in cash. The Company shall not make any distribution of such securities or property to the holders of Receipts unless the Company shall have provided to the Depositary an opinion of counsel stating that such securities or property have been registered under the Securities Act or do not need to be registered in order to be freely transferable.</w:t>
      </w:r>
    </w:p>
    <w:p>
      <w:pPr>
        <w:spacing w:after="0" w:line="186" w:lineRule="exact"/>
        <w:rPr>
          <w:sz w:val="20"/>
          <w:szCs w:val="20"/>
          <w:color w:val="auto"/>
        </w:rPr>
      </w:pPr>
    </w:p>
    <w:p>
      <w:pPr>
        <w:ind w:right="100"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Subscription Rights, Preferences or Privileges</w:t>
      </w:r>
      <w:r>
        <w:rPr>
          <w:rFonts w:ascii="Times New Roman" w:cs="Times New Roman" w:eastAsia="Times New Roman" w:hAnsi="Times New Roman"/>
          <w:sz w:val="18"/>
          <w:szCs w:val="18"/>
          <w:color w:val="auto"/>
        </w:rPr>
        <w:t>. If the Company shall at any time offer or cause to be offered to the persons in whose names deposited Preferred Shares are registered on the books of the Company any rights, preferences or privileges to subscribe for or to purchase any securities or any rights, preferences or privileges of any other nature, the offering of such rights, preferences or privileges shall in each such instance be communicated to the Depositary and thereafter made available by the Depositary to the record holders of Receipts in such manner as the Company shall instruct (including by the issue to such record holders of warrants representing such rights, preferences or privileges); provided, however, that (a) if at the time of issue or offer of any such rights, preferences or privileges the Company determines upon advice of its legal counsel that it is not lawful or feasible to make such rights, preferences or privileges available to the holders of Receipts (by the issue of warrants or otherwise) or (b) if and to the extent instructed by holders of Receipts who do not desire to exercise such rights, preferences or privileges, the Depositary shall then, if so instructed by the Company, and if applicable laws or the terms of such rights, preferences or privileges so permit, sell such rights, preferences or privileges of such holders at public or private sale, at such place or places and upon such terms as it may deem proper. The net proceeds of any such sale shall, subject to Section 3.01 and Section 3.02, be distributed by the Depositary to the record holders of Receipts entitled thereto as provided by Section 4.01 in the case of a distribution received in cash. The Company shall not make any distribution of such rights, preferences or privileges, unless the Company shall have provided to the Depositary an opinion of counsel stating that such rights, preferences or privileges have been registered under the Securities Act or do not need to be registered in order to be freely transferable.</w:t>
      </w:r>
    </w:p>
    <w:p>
      <w:pPr>
        <w:spacing w:after="0" w:line="19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If registration under the Securities Act of the securities to which any rights, preferences or privileges relate is required in order for holders of Receipts to be offered or sold the securities to which such rights, preferences or privileges relate, the Company agrees that it will promptly file a registration statement pursuant to the Securities Act with respect to such rights, preferences or privileges and securities and use its reasonable best efforts and take all steps available to it to cause such registration statement to become effective sufficiently in advance of the expiration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27" w:name="page28"/>
    <w:bookmarkEnd w:id="2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a registration statement shall have become effective or unless the offering and sale of such securities to such holders are exempt from registration under the provisions of the Securities Act and the Company shall have provided to the Depositary an opinion of counsel to such effect.</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If any other action under the law of any jurisdiction or any governmental or administrative authorization, consent or permit is required in order for such rights, preferences or privileges to be made available to holders of Receipts, the Company agrees to use its reasonable best efforts to take such action or obtain such authorization, consent or permit sufficiently in advance of the expiration of such rights, preferences or privileges to enable such holders to exercise such rights, preferences or privileges.</w:t>
      </w:r>
    </w:p>
    <w:p>
      <w:pPr>
        <w:spacing w:after="0" w:line="180"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Notice of Distributions; Fixing of Record Date for Holders of Receipts</w:t>
      </w:r>
      <w:r>
        <w:rPr>
          <w:rFonts w:ascii="Times New Roman" w:cs="Times New Roman" w:eastAsia="Times New Roman" w:hAnsi="Times New Roman"/>
          <w:sz w:val="18"/>
          <w:szCs w:val="18"/>
          <w:color w:val="auto"/>
        </w:rPr>
        <w:t>. Whenever any dividend or other cash distributions shall become payable, any distribution other than cash shall be made, or any rights, preferences or privileges shall at any time be offered, with respect to the deposited Preferred Shares, or whenever the Depositary shall receive notice of (i) any meeting at which holders of such Preferred Shares are entitled to vote or of which holders of such Preferred Shares are entitled to notice or (ii) any election on the part of the Company to redeem any Preferred Shares, the Depositary shall in each such instance fix a record date (which shall be the same date as the record date, if any, fixed by the Company with respect to the Preferred Shares) for the determination of the holders of Receipts (a) who shall be entitled to receive such dividend, distribution, rights, preferences or privileges or the net proceeds of the sale thereof, (b) who shall be entitled to give instructions for the exercise of voting rights at any such meeting or to receive notice of such meeting or (c) whose Depositary Shares are to be so redeemed.</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Upon receipt of notice of any meeting at which the holders of deposited Preferred Shares are entitled to vote, the Depositary shall, as soon as practicable thereafter, mail to the record holders of Receipts a notice, which shall be provided by the Company and which shall contain (i) such information as is contained in such notice of meeting, (ii) a statement that the holders of Receipts at the close of business on a specified record date fixed pursuant to Section 4.04 will be entitled, subject to any applicable provision of law, to instruct the Depositary as to the exercise of the voting rights pertaining to the amount of Preferred Shares represented by their respective Depositary Shares and (iii) a brief statement as to the manner in which such instructions may be given. Upon the written request of a holder of a Receipt on such record date, the Depositary shall vote or cause to be voted the amount of Preferred Shares represented by the Depositary Shares evidenced by such Receipt in accordance with the instructions set forth in such request. To the extent any such instructions request the voting of a fractional interest of a deposited Preferred Share, the Depositary shall aggregate such interest with all other fractional interests resulting from requests with the same voting instructions and shall vote the number of whole votes resulting from such aggregation in accordance with the instructions received in such requests. On such matters as the Preferred Shares are entitled to vote, each Preferred Share is entitled to one vote and, accordingly, each Depositary Share is entitled to 1/1000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a vote. The Company hereby agrees to take all reasonable action that may be deemed necessary by the Depositary in order to enable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0" w:right="259" w:bottom="1440" w:gutter="0" w:footer="0" w:header="0"/>
        </w:sectPr>
      </w:pPr>
    </w:p>
    <w:bookmarkStart w:id="28" w:name="page29"/>
    <w:bookmarkEnd w:id="28"/>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Depositary to vote such Preferred Shares or cause such Preferred Shares to be voted. In the absence of specific instructions from the holder of a Receipt, the Depositary will abstain from voting to the extent of the Preferred Shares represented by the Depositary Shares evidenced by such Receipt. The Depositary shall not be required to exercise discretion in voting any Preferred Shares represented by the Depositary Shares evidenced by such Receipt.</w:t>
      </w:r>
    </w:p>
    <w:p>
      <w:pPr>
        <w:spacing w:after="0" w:line="176" w:lineRule="exact"/>
        <w:rPr>
          <w:sz w:val="20"/>
          <w:szCs w:val="20"/>
          <w:color w:val="auto"/>
        </w:rPr>
      </w:pPr>
    </w:p>
    <w:p>
      <w:pPr>
        <w:ind w:right="180" w:firstLine="456"/>
        <w:spacing w:after="0" w:line="272" w:lineRule="auto"/>
        <w:rPr>
          <w:sz w:val="20"/>
          <w:szCs w:val="20"/>
          <w:color w:val="auto"/>
        </w:rPr>
      </w:pPr>
      <w:r>
        <w:rPr>
          <w:rFonts w:ascii="Times New Roman" w:cs="Times New Roman" w:eastAsia="Times New Roman" w:hAnsi="Times New Roman"/>
          <w:sz w:val="17"/>
          <w:szCs w:val="17"/>
          <w:color w:val="auto"/>
        </w:rPr>
        <w:t xml:space="preserve">SECTION 4.06. </w:t>
      </w:r>
      <w:r>
        <w:rPr>
          <w:rFonts w:ascii="Times New Roman" w:cs="Times New Roman" w:eastAsia="Times New Roman" w:hAnsi="Times New Roman"/>
          <w:sz w:val="17"/>
          <w:szCs w:val="17"/>
          <w:u w:val="single" w:color="auto"/>
          <w:color w:val="auto"/>
        </w:rPr>
        <w:t>Changes Affecting Preferred Shares and Reclassifications, Recapitalizations, etc</w:t>
      </w:r>
      <w:r>
        <w:rPr>
          <w:rFonts w:ascii="Times New Roman" w:cs="Times New Roman" w:eastAsia="Times New Roman" w:hAnsi="Times New Roman"/>
          <w:sz w:val="17"/>
          <w:szCs w:val="17"/>
          <w:color w:val="auto"/>
        </w:rPr>
        <w:t>. Upon any change in par or stated value, split-up, combination or any other reclassification of Preferred Shares, or upon any recapitalization, reorganization, merger, amalgamation or consolidation affecting the Company or to which it is a party or sale of all or substantially all of the Company’s assets, the Depositary shall, upon the instructions of the Company,</w:t>
      </w:r>
    </w:p>
    <w:p>
      <w:pPr>
        <w:spacing w:after="0" w:line="2" w:lineRule="exact"/>
        <w:rPr>
          <w:sz w:val="20"/>
          <w:szCs w:val="20"/>
          <w:color w:val="auto"/>
        </w:rPr>
      </w:pPr>
    </w:p>
    <w:p>
      <w:pPr>
        <w:ind w:firstLine="8"/>
        <w:spacing w:after="0" w:line="251"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adjustments in (a) the fraction of an interest represented by one Depositary Share in one share of Preferred Shares and (b) the ratio of the redemption price per Depositary Share to the redemption price of a Preferred Share, in each case as may be required by or as is consistent with the provisions of the Articles Supplementary to fully reflect the effects of such change in liquidation preference, split-up, combination or other reclassification of stock, or of such recapitalization, reorganization, merger, amalgamation, consolidation or sale and (ii) treat any shares of stock or other securities or property (including cash) that shall be received by the Depositary in exchange for or upon conversion of or in respect of the Preferred Shares as new deposited property under this Deposit Agreement, and Receipts then outstanding shall thenceforth represent the proportionate interests of holders thereof in the new deposited property so received in exchange for or upon conversion of or in respect of such Preferred Shares. In any such case, the Depositary may, in its discretion, with the approval of the Company, execute and deliver additional Receipts, or may call for the surrender of all outstanding Receipts to be exchanged for new Receipts specifically describing such new deposited property. Anything to the contrary herein notwithstanding, holders of Receipts shall have the right from and after the effective date of any such change in par or stated value, split-up, combination or other reclassification of the Preferred Shares or any such recapitalization, reorganization, merger, amalgamation or consolidation or sale of all or substantially all of the assets of the Company to surrender such Receipts to the Depositary with instructions to convert, exchange or surrender the Preferred Shares represented thereby only into or for, as the case may be, the kind and amount of shares of stock and other securities and property and cash into which the deposited Preferred Shares evidenced by such Receipts might have been converted or for which such Preferred Shares might have been exchanged or surrendered immediately prior to the effective date of such transaction, subject to any subsequent change in par or stated value, split-up, combination or other reclassification or any subsequent recapitalization, reorganization, merger, amalgamation or consolidation or sale of all or substantially all of the assets. The Company shall cause effective provision to be made in the charter of the resulting or surviving corporation (if other than the Company) for protection of such rights as may be applicable upon exchange of the deposited Preferred Shares for securities or property or cash of the surviving corporation in connection with the transactions set forth above. The Company shall cause any such surviving corporation (if other than the Company) expressly to assume the obligations of the Company hereunder.</w:t>
      </w:r>
    </w:p>
    <w:p>
      <w:pPr>
        <w:spacing w:after="0" w:line="19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Inspection of Reports</w:t>
      </w:r>
      <w:r>
        <w:rPr>
          <w:rFonts w:ascii="Times New Roman" w:cs="Times New Roman" w:eastAsia="Times New Roman" w:hAnsi="Times New Roman"/>
          <w:sz w:val="18"/>
          <w:szCs w:val="18"/>
          <w:color w:val="auto"/>
        </w:rPr>
        <w:t>. The Depositary shall make available for inspection by holders of Receipts at the Corporate Office and at such other places as it may from time to time deem advisable during normal business hours any reports and communications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0" w:right="259" w:bottom="1440" w:gutter="0" w:footer="0" w:header="0"/>
        </w:sectPr>
      </w:pPr>
    </w:p>
    <w:bookmarkStart w:id="29" w:name="page30"/>
    <w:bookmarkEnd w:id="29"/>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received from the Company that are both received by the Depositary as the holder of deposited Preferred Shares and made generally available to the holders of the Preferred Shares. In addition, the Depositary shall transmit certain notices and reports to the holders of Receipts as provided in Section 5.05.</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Lists of Receipt Holders</w:t>
      </w:r>
      <w:r>
        <w:rPr>
          <w:rFonts w:ascii="Times New Roman" w:cs="Times New Roman" w:eastAsia="Times New Roman" w:hAnsi="Times New Roman"/>
          <w:sz w:val="18"/>
          <w:szCs w:val="18"/>
          <w:color w:val="auto"/>
        </w:rPr>
        <w:t>. Promptly upon request from time to time by the Company, the Depositary shall furnish to the Company a list, as of a recent date specified by the Company, of the names, addresses and holdings of Depositary Shares of all persons in whose names Receipts are registered on the books of the Depositary.</w:t>
      </w:r>
    </w:p>
    <w:p>
      <w:pPr>
        <w:spacing w:after="0" w:line="17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Tax and Regulatory Compliance</w:t>
      </w:r>
      <w:r>
        <w:rPr>
          <w:rFonts w:ascii="Times New Roman" w:cs="Times New Roman" w:eastAsia="Times New Roman" w:hAnsi="Times New Roman"/>
          <w:sz w:val="18"/>
          <w:szCs w:val="18"/>
          <w:color w:val="auto"/>
        </w:rPr>
        <w:t>. The Depositary shall be responsible for (i) preparing and mailing of IRS Forms 1099, 1042 and 1042-S for all open and closed accounts, (ii) all applicable withholding related to payments made with respect to the Receipts, including, without limitation, withholding required pursuant to Sections 1441, 1442, 1445 and 3406 of the Internal Revenue Code of 1986, as amended, (iii) mailing Form W-9, or the appropriate Form W-8, as appropriate, to new holders of Receipts without a certified taxpayer identification number or to non-US investors, (iv) processing certified Forms W-9 and W-8, (v) preparing and filing of state information returns and (vi) providing escheatment services.</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of this Deposit Agreement to the contrary, in the event that the Depositary determines that any distribution in property is subject to any tax which the Depositary is obligated by applicable law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of Receipts entitled thereto in proportion to the number of Depositary Shares held by them, respectively; provided, however, that in the event the Depositary determines that such distribution of property is subject to withholding tax only with respect to some but not all holders of Receipts, the Depositary will use its best efforts (i) to sell only that portion of such property distributable to such holders that is required to generate sufficient proceeds to pay such withholding tax and (ii) to effect any such sale in such a manner so as to avoid affecting the rights of any other holders of Receipts to receive such distribution in property.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DEPOSITARY AND THE COMPANY</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Maintenance of Offices, Agencies and Transfer Books by the Depositary and the Registrar</w:t>
      </w:r>
      <w:r>
        <w:rPr>
          <w:rFonts w:ascii="Times New Roman" w:cs="Times New Roman" w:eastAsia="Times New Roman" w:hAnsi="Times New Roman"/>
          <w:sz w:val="18"/>
          <w:szCs w:val="18"/>
          <w:color w:val="auto"/>
        </w:rPr>
        <w:t>. The Depositary shall maintain at the Corporate Office facilities for the execution and delivery, transfer, surrender and exchange, split-up, combination and redemption of Receipts and deposit and withdrawal of Preferred Shares and at the offices of the Depositary’s Agents, if any, facilities for the delivery, transfer, surrender and exchange, split-up, combination and redemption of Receipts and deposit and withdrawal of Preferred Shares, all in accordance with the provisions of this Deposit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0" w:right="259" w:bottom="1440" w:gutter="0" w:footer="0" w:header="0"/>
        </w:sectPr>
      </w:pPr>
    </w:p>
    <w:bookmarkStart w:id="30" w:name="page31"/>
    <w:bookmarkEnd w:id="30"/>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Depositary shall keep books at the Corporate Office for the registration and transfer of Receipts, which books at all reasonable times shall be open for inspection by the record holders of Receipts as provided by applicable law. The Depositary may close such books, at any time or from time to time, when deemed expedient by it in connection with the performance of its duties hereunder. The Depositary may maintain such books in customary electronic form.</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the Receipts or the Depositary Shares evidenced thereby or the Preferred Shares represented by such Depositary Shares shall be listed on the NYSE or any other stock exchange, or quoted on any interdealer quotation system, the Depositary may, with the approval of the Company, appoint a Registrar (acceptable to the Company) for registration of such Receipts or Depositary Shares in accordance with the requirements of such stock exchange or quotation system. Such Registrar (which may be the Depositary if so permitted by the requirements of such stock exchange or interdealer quotation system) may be removed and a substitute registrar appointed by the Depositary upon the request or with the approval of the Company. If the Receipts, such Depositary Shares or such Preferred Shares are listed on one or more other stock exchanges or quotation systems, the Depositary will, at the request and expense of the Company, arrange such facilities for the delivery, transfer, surrender, redemption and exchange of such Receipts, such Depositary Shares or such Preferred Shares as may be required by applicable law or applicable stock exchange or quotation system regulations.</w:t>
      </w:r>
    </w:p>
    <w:p>
      <w:pPr>
        <w:spacing w:after="0" w:line="18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Prevention or Delay in Performance by the Depositary, the Depositary’s Agents, the Registrar or the Company</w:t>
      </w:r>
      <w:r>
        <w:rPr>
          <w:rFonts w:ascii="Times New Roman" w:cs="Times New Roman" w:eastAsia="Times New Roman" w:hAnsi="Times New Roman"/>
          <w:sz w:val="18"/>
          <w:szCs w:val="18"/>
          <w:color w:val="auto"/>
        </w:rPr>
        <w:t>. None of the Depositary, any Depositary’s Agent, any Registrar or the Company shall incur any liability to any holder of any Receipt, if by reason of any provision of any present or future law or regulation thereunder of the United States of America or of any other governmental authority or, in the case of the Depositary, the Depositary’s Agent or the Registrar, by reason of any provision, present or future, of the Declaration of Trust or the Articles Supplementary or, in the case of the Company, the Depositary, the Depositary’s Agent or the Registrar, by reason of any act of God or war or other circumstance beyond the control of the relevant party, the Depositary, any Depositary’s Agent, the Registrar or the Company shall be prevented or forbidden from doing or performing any act or thing that the terms of this Deposit Agreement provide shall be done or performed; nor shall the Depositary, any Depositary’s Agent, any Registrar or the Company incur any liability to any holder of a Receipt by reason of any nonperformance or delay, caused as aforesaid, in the performance of any act or thing that the terms of this Deposit Agreement provide shall or may be done or performed, or by reason of any exercise of, or failure to exercise, any discretion provided for in this Deposit Agreement.</w:t>
      </w:r>
    </w:p>
    <w:p>
      <w:pPr>
        <w:spacing w:after="0" w:line="186"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Obligations of the Depositary, the Depositary’s Agents, the Registrar and the Company</w:t>
      </w:r>
      <w:r>
        <w:rPr>
          <w:rFonts w:ascii="Times New Roman" w:cs="Times New Roman" w:eastAsia="Times New Roman" w:hAnsi="Times New Roman"/>
          <w:sz w:val="18"/>
          <w:szCs w:val="18"/>
          <w:color w:val="auto"/>
        </w:rPr>
        <w:t>. Each of the Depositary, any Depositary’s Agent and any Registrar shall at all times act in good faith and shall use its best efforts within reasonable time limits to insure the accuracy of all services performed pursuant to this Deposit Agreement. None of the Depositary, any Depositary’s Agent, any Registrar or the Company assumes any obligation or shall be subject to any liability under this Deposit Agreement or any Receipt to holders of Receipts other than from acts or omissions arising out of conduct constituting bad faith, gross negligence or willful misconduct in the performance of such duties as are specifically set forth in this Deposit Agreement.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70" w:right="279" w:bottom="1440" w:gutter="0" w:footer="0" w:header="0"/>
        </w:sectPr>
      </w:pPr>
    </w:p>
    <w:bookmarkStart w:id="31" w:name="page32"/>
    <w:bookmarkEnd w:id="31"/>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Depositary, any Depositary’s Agent, any Registrar or the Company shall be under any obligation to appear in, prosecute or defend any action, suit or other proceeding with respect to the deposited Preferred Shares, Depositary Shares or Receipts that in its reasonable opinion may involve it in expense or liability, unless indemnity reasonably satisfactory to it against all expense and liability be furnished as often as may be required.</w:t>
      </w:r>
    </w:p>
    <w:p>
      <w:pPr>
        <w:spacing w:after="0" w:line="176"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None of the Depositary, any Depositary’s Agent, any Registrar or the Company shall be liable for any action or any failure to act by it in reliance upon the written advice of legal counsel or accountants, or information provided by any person presenting Preferred Shares for deposit, any holder of a Receipt or any other person believed by it in good faith to be competent to give such advice or information. The Depositary, any Depositary’s Agent, any Registrar and the Company may each rely and shall each be protected in acting upon any written notice, request, direction or other document believed by it in good faith to be genuine and to have been signed or presented by the proper party or parties.</w:t>
      </w:r>
    </w:p>
    <w:p>
      <w:pPr>
        <w:spacing w:after="0" w:line="184"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In the event the Depositary shall receive conflicting claims, requests or instructions from any holders of Receipts, on the one hand, and the Company, on the other hand, the Depositary shall be entitled to act on such claims, requests or instructions received from the Company, and shall be entitled to the full indemnification set forth in Section 5.06 hereof in connection with any action so taken.</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Depositary shall not be responsible for any failure to carry out any instruction to vote any of the deposited Preferred Shares or for the manner or effect of any such vote made, as long as any such action or non-action is in good faith and does not result from gross negligence or willful misconduct of the Depositary. The Depositary undertakes, and any Registrar shall be required to undertake, to perform such duties and only such duties as are specifically set forth in this Deposit Agreement, and no implied covenants or obligations shall be read into this Deposit Agreement against the Depositary or any Registrar.</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Depositary, its parent, affiliate, or subsidiaries, any Depositary’s Agent, and any Registrar may own, buy, sell or deal in any class of securities of the Company and its affiliates and in Receipts or Depositary Shares or become pecuniarily interested in any transaction in which the Company or its affiliates may be interested or contract with or lend money to or otherwise act as fully or as freely as if it were not the Depositary or the Depositary’s Agent hereunder. The Depositary may also act as transfer agent or registrar of any of the securities of the Company and its affiliates or act in any other capacity for the Company or its affiliates.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It is intended that neither the Depositary nor any Depositary’s Agent shall be deemed to be an “issuer” of the securities under the federal securities laws or applicable state securities laws, it being expressly understood and agreed that the Depositary and any Depositary’s Agent are acting only in a ministerial capacity as Depositary for the deposited Preferred Shares; provided, however, that the Depositary agrees to comply with all information reporting and withholding requirements applicable to it under law or this Deposit Agreement in its capacity as Depositary.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0" w:right="279" w:bottom="1440" w:gutter="0" w:footer="0" w:header="0"/>
        </w:sectPr>
      </w:pPr>
    </w:p>
    <w:bookmarkStart w:id="32" w:name="page33"/>
    <w:bookmarkEnd w:id="32"/>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Depositary (or its officers, directors, employees or agents) nor any Depositary’s Agent makes any representation or has any responsibility as to the validity of the registration statement pursuant to which the Depositary Shares are registered under the Securities Act, the deposited Preferred Shares, the Depositary Shares, the Receipts (except its countersignature thereon) or any instruments referred to therein or herein, or as to the correctness of any statement made therein or herein; provided, however, that the Depositary is responsible for its representations in this Deposit Agreement and for the validity of any action taken or required to be taken by the Depositary in connection with this Deposit Agreement.</w:t>
      </w:r>
    </w:p>
    <w:p>
      <w:pPr>
        <w:spacing w:after="0" w:line="184"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The Company represents that it has registered the deposited Preferred Shares and the Depositary Shares for sale in accordance with applicable securities laws.</w:t>
      </w:r>
    </w:p>
    <w:p>
      <w:pPr>
        <w:spacing w:after="0" w:line="162" w:lineRule="exact"/>
        <w:rPr>
          <w:sz w:val="20"/>
          <w:szCs w:val="20"/>
          <w:color w:val="auto"/>
        </w:rPr>
      </w:pPr>
    </w:p>
    <w:p>
      <w:pPr>
        <w:jc w:val="both"/>
        <w:ind w:right="6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 Depositary hereunder by delivering to the Company notice of its election to do so, such resignation to take effect upon the appointment of a successor depositary and its acceptance of such appointment as hereinafter provided.</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Depositary may at any time be removed by the Company by notice of such removal delivered to the Depositary, such removal to take effect upon the appointment of a successor depositary and its acceptance of such appointment as hereinafter provided.</w:t>
      </w:r>
    </w:p>
    <w:p>
      <w:pPr>
        <w:spacing w:after="0" w:line="16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within 60 days after the delivery of the notice of resignation or removal, as the case may be, appoint a successor depositary, which shall be a bank or trust company having its principal office in the United States of America and having a combined capital and surplus of at least $50,000,000. If a successor depositary shall not have been appointed in 60 days, the resigning Depositary may petition a court of competent jurisdiction to appoint a successor depositary.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on the written request of the Company, shall promptly execute and deliver an instrument transferring to such successor all rights and powers of such predecessor hereunder, shall duly assign, transfer and deliver all rights, title and interest in the deposited Preferred Shares and any money or property held hereunder to such successor and shall deliver to such successor a list of the record holders of all outstanding Receipts. Any successor depositary shall promptly mail notice of its appointment to the record holders of Receipts.</w:t>
      </w:r>
    </w:p>
    <w:p>
      <w:pPr>
        <w:spacing w:after="0" w:line="18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Any corporation into or with which the Depositary may be merged, consolidated or converted shall be the successor of such Depositary without the execution or filing of any document or any further act. Such successor depositary may execute the Receipts either in the name of the predecessor depositary or in the name of the successor depositary.</w:t>
      </w:r>
    </w:p>
    <w:p>
      <w:pPr>
        <w:spacing w:after="0" w:line="176"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Notices, Reports and Documents</w:t>
      </w:r>
      <w:r>
        <w:rPr>
          <w:rFonts w:ascii="Times New Roman" w:cs="Times New Roman" w:eastAsia="Times New Roman" w:hAnsi="Times New Roman"/>
          <w:sz w:val="18"/>
          <w:szCs w:val="18"/>
          <w:color w:val="auto"/>
        </w:rPr>
        <w:t>. The Company agrees that it will deliver to the Depositary, and the Depositary will, promptly after receipt thereof, transmit to the record holders of Receipts, in each case at the address recorded in the Depositary’s books, copies of all notices and reports (including financial statements) required by law, by the rules of any national securities exchange or interdealer quotation system upon which the Preferred Shares,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0" w:right="239" w:bottom="1440" w:gutter="0" w:footer="0" w:header="0"/>
        </w:sectPr>
      </w:pPr>
    </w:p>
    <w:bookmarkStart w:id="33" w:name="page34"/>
    <w:bookmarkEnd w:id="33"/>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Depositary Shares or the Receipts are listed or quoted or by the Declaration of Trust and the Articles Supplementary to be furnished by the Company to holders of the deposited Preferred Shares and, if requested by the holder of any Receipt, a copy of this Deposit Agreement, the form of Receipt, the Articles Supplementary and the form of Preferred Shares. Such transmission will be at the Company’s expense and the Company will provide the Depositary with such number of copies of such documents as the Depositary may reasonably request. In addition, the Depositary will transmit to the record holders of Receipts at the Company’s expense such other documents as may be requested by the Company.</w:t>
      </w:r>
    </w:p>
    <w:p>
      <w:pPr>
        <w:spacing w:after="0" w:line="18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the Depositary, any Depositary’s Agent and any Registrar against, and hold each of them harmless from, any liability, costs and expenses (including reasonable attorneys’ fees) that may arise out of, or in connection with, its acting as Depositary, Depositary’s Agent or Registrar, respectively, under this Deposit Agreement and the Receipts, except for any liability arising out of the willful misconduct, gross negligence, or bad faith on the part of any such person or persons. The obligations of the Company set forth in this Section 5.06 shall survive any succession of any Depositary, Registrar or Depositary’s Agent or termination of this Deposit Agreement.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The Depositary shall not be liable for any incidental, indirect, special or consequential damages of any nature whatsoever, including, but not limited to, loss of anticipated profits (collectively, “Special Damages”), occasioned by breach of any provision of this Deposit Agreement by the Depositary even if apprised of the possibility of such damages. The Company shall not be liable to the Depositary for Special Damages occasioned by breach of any provision of this Deposit Agreement by the Company even if apprised of the possibility of such damages.</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Fees, Charges and Expenses</w:t>
      </w:r>
      <w:r>
        <w:rPr>
          <w:rFonts w:ascii="Times New Roman" w:cs="Times New Roman" w:eastAsia="Times New Roman" w:hAnsi="Times New Roman"/>
          <w:sz w:val="18"/>
          <w:szCs w:val="18"/>
          <w:color w:val="auto"/>
        </w:rPr>
        <w:t>. No charges and expenses of the Depositary or any Depositary’s Agent hereunder shall be payable by any person, except as provided in this Section 5.09. The Company shall pay all transfer and other taxes and governmental charges arising solely from the existence of this Deposit Agreement. The Company shall also pay all fees and expenses of the Depositary in connection with the initial deposit of the Preferred Shares and the initial issuance of the Depositary Shares evidenced by the Receipts, any redemption of the Preferred Shares at the option of the Company and all withdrawals of the Preferred Shares by holders of Receipts. If a holder of Receipts requests the Depositary to perform duties not required under this Deposit Agreement, the Depositary shall notify the holder of the cost of the performance of such duties prior to the performance thereof. Upon approval of such cost by such holder, such holder will thereafter be liable for the charges and expenses related to such performance. All other fees and expenses of the Depositary and any Depositary’s Agent hereunder and of any Registrar (including, in each case, fees and expenses of counsel) incident to the performance of their respective obligations hereunder will be promptly paid by the Company pursuant to such terms as the Company and the Depositary shall agree in good faith. The Depositary shall present its statement for fees and expenses to the Company every month or at such other intervals as the Company and the Depositary may agree.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0" w:right="2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firstLine="456"/>
        <w:spacing w:after="0" w:line="23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form of the Receipts and any provision of this Deposit Agreement may at any time and from time to time be amended by agreement between the Company and the Depositary in any respect that they may deem necessary or desirable; provided, however, that no such amendment (other than any change in the fees of any Depositary, Registrar or Transfer Agent that are payable by the Company) which (i) shall materially and adversely alter the rights of the holders of Receipts or (ii) would be materially and adversely inconsistent with the rights granted to the holders of the Preferred Shares pursuant to the Articles Supplementary shall be effective unless such amendment shall have been approved by the holders of Receipts evidencing at least 66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of the Depositary Shares then outstanding. In no event shall any amendment impair the right, subject to the provisions of Section 2.07 and Section 2.08 and Article III, of any holder of any Depositary Shares to surrender the Receipt evidencing such Depositary Shares with instructions to the Depositary to deliver to the holder the deposited Preferred Shares and all money and other property if any, represented thereby, except in order to comply with mandatory provisions of applicable law. Every holder of an outstanding Receipt at the time any such amendment becomes effective shall be deemed, by continuing to hold such Receipt, to consent and agree to such amendment and to be bound by this Deposit Agreement as amended thereby.</w:t>
      </w:r>
    </w:p>
    <w:p>
      <w:pPr>
        <w:spacing w:after="0" w:line="206" w:lineRule="exact"/>
        <w:rPr>
          <w:sz w:val="20"/>
          <w:szCs w:val="20"/>
          <w:color w:val="auto"/>
        </w:rPr>
      </w:pPr>
    </w:p>
    <w:p>
      <w:pPr>
        <w:ind w:right="200"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Deposit Agreement may be terminated by the Company upon not less than 30 days’ prior written notice to the Depositary if (i) such termination is necessary to preserve the Company’s status as a REIT under the Internal Revenue Code of 1986, as amended (or any successor provision), or (ii) the holders of Receipts evidencing at least a majority of the Depositary Shares then outstanding consent to such termination, whereupon the Depositary shall deliver or make available to each holder of a Receipt, upon surrender of the Receipt held by such holder, such number of whole or fractional deposited Preferred Shares as are represented by the Depositary Shares evidenced by such Depositary Receipt, together with any other property held by the Depositary in respect of such Receipt. In the event that this Deposit Agreement is terminated pursuant to clause (i) of the immediately preceding sentence, the Company hereby agrees to use its reasonable best efforts to list or quote the Preferred Shares issued upon surrender of the Receipt evidencing the Depositary Shares represented thereby on a national securities exchange or interdealer quotation system. This Deposit Agreement will automatically terminate if (i) all outstanding Depositary Shares shall have been redeemed pursuant to Section 2.03 or (ii) there shall have been made a final distribution in respect of the deposited Preferred Shares in connection with any liquidation, dissolution or winding up of the Company and such distribution shall have been distributed to the holders of Receipts entitled thereto.</w:t>
      </w:r>
    </w:p>
    <w:p>
      <w:pPr>
        <w:spacing w:after="0" w:line="193"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Upon the termination of this Deposit Agreement, (i) the Company shall be discharged from all obligations under this Deposit Agreement except for its obligations to the Depositary, any Depositary’s Agent and any Registrar under Section 5.06 and Section 5.09 and (ii) the Depositary shall be discharged from all obligations under this Deposit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66" w:right="2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 Delivery of an executed counterpart of a signature page to this Deposit Agreement by telecopier shall be effective as delivery of a manually executed counterpart of this Deposit Agreement. Copies of this Deposit Agreement shall be filed with the Depositary and the Depositary’s Agents and shall be open to inspection during business hours at the Corporate Office and the respective offices of the Depositary’s Agents, if any, by any holder of a Receipt.</w:t>
      </w:r>
    </w:p>
    <w:p>
      <w:pPr>
        <w:spacing w:after="0" w:line="18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Exclusive Benefits of Parties</w:t>
      </w:r>
      <w:r>
        <w:rPr>
          <w:rFonts w:ascii="Times New Roman" w:cs="Times New Roman" w:eastAsia="Times New Roman" w:hAnsi="Times New Roman"/>
          <w:sz w:val="18"/>
          <w:szCs w:val="18"/>
          <w:color w:val="auto"/>
        </w:rPr>
        <w:t>. This Deposit Agreement is for the exclusive benefit of the parties hereto, and their respective successors hereunder, and shall not be deemed to give any legal or equitable right, remedy or claim to any other person whatsoever.</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Invalidity of Provisions</w:t>
      </w:r>
      <w:r>
        <w:rPr>
          <w:rFonts w:ascii="Times New Roman" w:cs="Times New Roman" w:eastAsia="Times New Roman" w:hAnsi="Times New Roman"/>
          <w:sz w:val="18"/>
          <w:szCs w:val="18"/>
          <w:color w:val="auto"/>
        </w:rPr>
        <w:t>.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to be given to the Company hereunder or under the Receipts shall be in writing and shall be deemed to have been duly given if personally delivered or sent by certified or registered or mail or nationally recognized overnight carrier, addressed to the Company at: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Rockville, MD 20852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Secretary of the Trust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other address of which the Company shall have notified the Depositary in writing.</w:t>
      </w:r>
    </w:p>
    <w:p>
      <w:pPr>
        <w:spacing w:after="0" w:line="225"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Any notices to be given to the Depositary hereunder or under the Receipts shall be in writing and shall be deemed to have been duly given if personally delivered or sent by certified or registered mail or nationally recognized overnight carrier, addressed to the Depositary at the Corporate Office to the attention of the General Counsel.</w:t>
      </w:r>
    </w:p>
    <w:p>
      <w:pPr>
        <w:spacing w:after="0" w:line="176"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Any notices given to any record holder of a Receipt hereunder shall be in writing and shall be deemed to have been duly given if personally delivered or sent by mail, addressed to such record holder at the address of such record holder as it appears on the books of the Depositary or, if such holder shall have filed with the Depositary in a timely manner a written request that notices intended for such holder be mailed to some other address, at the address designated in such request.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66" w:right="259" w:bottom="1440" w:gutter="0" w:footer="0" w:header="0"/>
        </w:sectPr>
      </w:pPr>
    </w:p>
    <w:bookmarkStart w:id="36" w:name="page37"/>
    <w:bookmarkEnd w:id="36"/>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a notice sent by mail or overnight carrier shall be deemed to be effected at the time when a duly addressed letter containing the same is deposited, postage prepaid, in a post office letter box or overnight carrier’s box.</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Depositary’s Agents</w:t>
      </w:r>
      <w:r>
        <w:rPr>
          <w:rFonts w:ascii="Times New Roman" w:cs="Times New Roman" w:eastAsia="Times New Roman" w:hAnsi="Times New Roman"/>
          <w:sz w:val="18"/>
          <w:szCs w:val="18"/>
          <w:color w:val="auto"/>
        </w:rPr>
        <w:t>. 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notify the Company of any such action.</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Holders of Receipts Are Parties</w:t>
      </w:r>
      <w:r>
        <w:rPr>
          <w:rFonts w:ascii="Times New Roman" w:cs="Times New Roman" w:eastAsia="Times New Roman" w:hAnsi="Times New Roman"/>
          <w:sz w:val="18"/>
          <w:szCs w:val="18"/>
          <w:color w:val="auto"/>
        </w:rPr>
        <w:t>. The holders of Receipts from time to time shall be deemed to be parties to this Deposit Agreement and shall be bound by all of the terms and conditions hereof and of the Receipts by acceptance of delivery thereof.</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Deposit Agreement and the Receipts and all rights hereunder and thereunder and provisions hereof and thereof shall be governed by, and construed in accordance with, the law of the State of Maryland applicable to agreements made and to be performed in said State.</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Inspection of Deposit Agreement and Articles Supplementary</w:t>
      </w:r>
      <w:r>
        <w:rPr>
          <w:rFonts w:ascii="Times New Roman" w:cs="Times New Roman" w:eastAsia="Times New Roman" w:hAnsi="Times New Roman"/>
          <w:sz w:val="18"/>
          <w:szCs w:val="18"/>
          <w:color w:val="auto"/>
        </w:rPr>
        <w:t>. Copies of this Deposit Agreement and the Articles Supplementary shall be filed with the Depositary and the Depositary’s Agents and shall be open to inspection during business hours at the Corporate Office and the respective offices of the Depositary’s Agents, if any, by any holder of any Receipt.</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of articles and sections in this Deposit Agreement and in the form of the Receipt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have been inserted for convenience only and are not to be regarded as a part of this Deposit Agreement or to have any bearing upon the meaning or interpretation of any provision contained herein or in the Receipts.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270" w:right="299" w:bottom="1440" w:gutter="0" w:footer="0" w:header="0"/>
        </w:sectPr>
      </w:pPr>
    </w:p>
    <w:bookmarkStart w:id="37" w:name="page38"/>
    <w:bookmarkEnd w:id="37"/>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Federal Realty Investment Trust and American Stock Transfer &amp; Trust Company, LLC have caused this Deposit Agreement to be duly executed on their behalf as of the day and year first above set forth and all holders of Receipts shall become parties hereto by and upon acceptance by them of delivery of Receipts issued in accordance with the terms hereof.</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Dawn M. Becker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Dawn M. Becker</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President-General Counsel and</w:t>
            </w:r>
          </w:p>
        </w:tc>
      </w:tr>
      <w:tr>
        <w:trPr>
          <w:trHeight w:val="234"/>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AMERICAN STOCK TRANSFER &amp; TRUST COMPANY,</w:t>
      </w:r>
    </w:p>
    <w:p>
      <w:pPr>
        <w:spacing w:after="0" w:line="4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Legregin</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Michael Legregin</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r>
    </w:tbl>
    <w:p>
      <w:pPr>
        <w:sectPr>
          <w:pgSz w:w="11900" w:h="16838" w:orient="portrait"/>
          <w:cols w:equalWidth="0" w:num="1">
            <w:col w:w="11420"/>
          </w:cols>
          <w:pgMar w:left="240" w:top="270" w:right="23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Form of Receipt</w:t>
      </w:r>
    </w:p>
    <w:p>
      <w:pPr>
        <w:spacing w:after="0" w:line="1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DEPOSITARY RECEIPT FOR DEPOSITARY SHARES EACH REPRESENTING</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1/1000</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OF A</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5.000% SERIES C CUMULATIVE REDEEMABLE PREFERRED SHARE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FORMED UNDER THE LAWS OF THE STATE OF MARYLAND</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2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DEPOSITARY RECEIPT IS TRANSFERABLE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NEW YORK, 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313747 701</w:t>
      </w:r>
    </w:p>
    <w:p>
      <w:pPr>
        <w:spacing w:after="0" w:line="225" w:lineRule="exact"/>
        <w:rPr>
          <w:sz w:val="20"/>
          <w:szCs w:val="20"/>
          <w:color w:val="auto"/>
        </w:rPr>
      </w:pPr>
    </w:p>
    <w:p>
      <w:pPr>
        <w:spacing w:after="0"/>
        <w:tabs>
          <w:tab w:leader="none" w:pos="8180" w:val="left"/>
        </w:tabs>
        <w:rPr>
          <w:sz w:val="20"/>
          <w:szCs w:val="20"/>
          <w:color w:val="auto"/>
        </w:rPr>
      </w:pPr>
      <w:r>
        <w:rPr>
          <w:rFonts w:ascii="Times New Roman" w:cs="Times New Roman" w:eastAsia="Times New Roman" w:hAnsi="Times New Roman"/>
          <w:sz w:val="18"/>
          <w:szCs w:val="18"/>
          <w:color w:val="auto"/>
        </w:rPr>
        <w:t>American Stock Transfer &amp; Trust Company, LLC, as Depositary (the “Depositary”), hereby certifies that</w:t>
      </w:r>
      <w:r>
        <w:rPr>
          <w:sz w:val="20"/>
          <w:szCs w:val="20"/>
          <w:color w:val="auto"/>
        </w:rPr>
        <w:tab/>
      </w:r>
      <w:r>
        <w:rPr>
          <w:rFonts w:ascii="Times New Roman" w:cs="Times New Roman" w:eastAsia="Times New Roman" w:hAnsi="Times New Roman"/>
          <w:sz w:val="17"/>
          <w:szCs w:val="17"/>
          <w:color w:val="auto"/>
        </w:rPr>
        <w:t>is the registered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-7620</wp:posOffset>
            </wp:positionV>
            <wp:extent cx="3429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Depositary Shares (“Depositary Shares”), each Depositary Share representing 1/1000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of one 5.000% Series C Cumulative Redeemable Preferred Share of Federal Realty Investment Trust, a Maryland real estate investment trust (the “Company”), on deposit with the Depositary, subject to the terms and entitled to the benefits of the Deposit Agreement, dated as of September 29, 2017 (the “Deposit Agreement”), among the Company, the Depositary and all holders from time to time of Depositary Receipts. By accepting this Depositary Receipt, the holder hereof becomes a party to and agrees to be bound by all the terms and conditions of the Deposit Agreement. This Depositary Receipt shall not be valid or obligatory for any purpose or be entitled to any benefits under the Deposit Agreement unless it shall have been executed by the Depositary by the manual and or facsimile signature of a duly authorized officer of the Depositary.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360"/>
          </w:cols>
          <w:pgMar w:left="240" w:top="257" w:right="299" w:bottom="1440" w:gutter="0" w:footer="0" w:header="0"/>
        </w:sectPr>
      </w:pPr>
    </w:p>
    <w:bookmarkStart w:id="39" w:name="page40"/>
    <w:bookmarkEnd w:id="39"/>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authorized to issue common shares and one or more series of preferred shares. The Company will furnish without charge to each receipt holder, who so requests in writing to the Secretary of the Company at its principal office or to the transfer agent, a copy of the Deposit Agreement. Any such request shall be made to the Company at the principal office of the Company at 1626 East Jefferson Street, Rockville, Maryland 20852, Attention: Secretary.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Countersigned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Depositary, Transfer Agent and Registrar</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 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 (ii) 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380"/>
          </w:cols>
          <w:pgMar w:left="240" w:top="270" w:right="279" w:bottom="1440" w:gutter="0" w:footer="0" w:header="0"/>
        </w:sectPr>
      </w:pPr>
    </w:p>
    <w:bookmarkStart w:id="40" w:name="page41"/>
    <w:bookmarkEnd w:id="40"/>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furnish to any shareholder, on request and without charge, a full statement of the information required by Section 8-203(d) of the Maryland REIT Law. Such request must be made to the Secretary of the Company at its principal office.</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Depositary Receipt,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as tenants in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as tenants by the entireties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as joint tenants with right of survivorship and not as tenants in common</w:t>
      </w:r>
    </w:p>
    <w:p>
      <w:pPr>
        <w:spacing w:after="0" w:line="230"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b w:val="1"/>
          <w:bCs w:val="1"/>
          <w:color w:val="auto"/>
        </w:rPr>
        <w:t>UNIF GIFT MIN ACT—</w:t>
      </w:r>
      <w:r>
        <w:rPr>
          <w:sz w:val="20"/>
          <w:szCs w:val="20"/>
          <w:color w:val="auto"/>
        </w:rPr>
        <w:tab/>
      </w:r>
      <w:r>
        <w:rPr>
          <w:rFonts w:ascii="Times New Roman" w:cs="Times New Roman" w:eastAsia="Times New Roman" w:hAnsi="Times New Roman"/>
          <w:sz w:val="18"/>
          <w:szCs w:val="18"/>
          <w:color w:val="auto"/>
        </w:rPr>
        <w:t>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-5080</wp:posOffset>
            </wp:positionV>
            <wp:extent cx="10572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57275" cy="8890"/>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-5080</wp:posOffset>
            </wp:positionV>
            <wp:extent cx="1028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57" w:lineRule="exact"/>
        <w:rPr>
          <w:sz w:val="20"/>
          <w:szCs w:val="20"/>
          <w:color w:val="auto"/>
        </w:rPr>
      </w:pPr>
    </w:p>
    <w:p>
      <w:pPr>
        <w:ind w:left="3660"/>
        <w:spacing w:after="0"/>
        <w:tabs>
          <w:tab w:leader="none" w:pos="7540" w:val="left"/>
        </w:tabs>
        <w:rPr>
          <w:sz w:val="20"/>
          <w:szCs w:val="20"/>
          <w:color w:val="auto"/>
        </w:rPr>
      </w:pPr>
      <w:r>
        <w:rPr>
          <w:rFonts w:ascii="Times New Roman" w:cs="Times New Roman" w:eastAsia="Times New Roman" w:hAnsi="Times New Roman"/>
          <w:sz w:val="18"/>
          <w:szCs w:val="18"/>
          <w:b w:val="1"/>
          <w:bCs w:val="1"/>
          <w:color w:val="auto"/>
        </w:rPr>
        <w:t>(Cust)</w:t>
      </w:r>
      <w:r>
        <w:rPr>
          <w:sz w:val="20"/>
          <w:szCs w:val="20"/>
          <w:color w:val="auto"/>
        </w:rPr>
        <w:tab/>
      </w:r>
      <w:r>
        <w:rPr>
          <w:rFonts w:ascii="Times New Roman" w:cs="Times New Roman" w:eastAsia="Times New Roman" w:hAnsi="Times New Roman"/>
          <w:sz w:val="18"/>
          <w:szCs w:val="18"/>
          <w:b w:val="1"/>
          <w:bCs w:val="1"/>
          <w:color w:val="auto"/>
        </w:rPr>
        <w:t>(Minor)</w:t>
      </w:r>
    </w:p>
    <w:p>
      <w:pPr>
        <w:spacing w:after="0" w:line="22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UNDER Uniform Gifts to Minors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266065</wp:posOffset>
            </wp:positionV>
            <wp:extent cx="10572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(State)</w:t>
      </w:r>
    </w:p>
    <w:p>
      <w:pPr>
        <w:spacing w:after="0" w:line="225" w:lineRule="exact"/>
        <w:rPr>
          <w:sz w:val="20"/>
          <w:szCs w:val="20"/>
          <w:color w:val="auto"/>
        </w:rPr>
      </w:pPr>
    </w:p>
    <w:p>
      <w:pPr>
        <w:spacing w:after="0"/>
        <w:tabs>
          <w:tab w:leader="none" w:pos="5020" w:val="left"/>
          <w:tab w:leader="none" w:pos="7920" w:val="left"/>
        </w:tabs>
        <w:rPr>
          <w:sz w:val="20"/>
          <w:szCs w:val="20"/>
          <w:color w:val="auto"/>
        </w:rPr>
      </w:pPr>
      <w:r>
        <w:rPr>
          <w:rFonts w:ascii="Times New Roman" w:cs="Times New Roman" w:eastAsia="Times New Roman" w:hAnsi="Times New Roman"/>
          <w:sz w:val="18"/>
          <w:szCs w:val="18"/>
          <w:b w:val="1"/>
          <w:bCs w:val="1"/>
          <w:color w:val="auto"/>
        </w:rPr>
        <w:t>UNIF GIFT MIN ACT—</w:t>
      </w:r>
      <w:r>
        <w:rPr>
          <w:sz w:val="20"/>
          <w:szCs w:val="20"/>
          <w:color w:val="auto"/>
        </w:rPr>
        <w:tab/>
      </w:r>
      <w:r>
        <w:rPr>
          <w:rFonts w:ascii="Times New Roman" w:cs="Times New Roman" w:eastAsia="Times New Roman" w:hAnsi="Times New Roman"/>
          <w:sz w:val="18"/>
          <w:szCs w:val="18"/>
          <w:color w:val="auto"/>
        </w:rPr>
        <w:t>Custodian(until age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-5080</wp:posOffset>
            </wp:positionV>
            <wp:extent cx="10572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57275" cy="889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-5080</wp:posOffset>
            </wp:positionV>
            <wp:extent cx="914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5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(Cust)</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under Uniform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-7620</wp:posOffset>
            </wp:positionV>
            <wp:extent cx="10572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5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(Minor)</w:t>
      </w: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to Minors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-7620</wp:posOffset>
            </wp:positionV>
            <wp:extent cx="1057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5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(State)</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5" w:lineRule="exact"/>
        <w:rPr>
          <w:sz w:val="20"/>
          <w:szCs w:val="20"/>
          <w:color w:val="auto"/>
        </w:rPr>
      </w:pPr>
    </w:p>
    <w:p>
      <w:pPr>
        <w:ind w:left="1260"/>
        <w:spacing w:after="0"/>
        <w:tabs>
          <w:tab w:leader="none" w:pos="370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7"/>
          <w:szCs w:val="17"/>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-7620</wp:posOffset>
            </wp:positionV>
            <wp:extent cx="571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80"/>
          </w:cols>
          <w:pgMar w:left="240" w:top="270" w:right="379" w:bottom="1440" w:gutter="0" w:footer="0" w:header="0"/>
        </w:sectPr>
      </w:pPr>
    </w:p>
    <w:bookmarkStart w:id="41" w:name="page42"/>
    <w:bookmarkEnd w:id="4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Depositary Shares represented by the within Depositary Receipt, and do hereby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Attorney to transfer the said Depositary Shares on the books of the within named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Depositary with full power of substitution</w:t>
      </w:r>
    </w:p>
    <w:p>
      <w:pPr>
        <w:spacing w:after="0" w:line="234"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wp:posOffset>
            </wp:positionV>
            <wp:extent cx="62261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9" w:lineRule="exact"/>
        <w:rPr>
          <w:sz w:val="20"/>
          <w:szCs w:val="20"/>
          <w:color w:val="auto"/>
        </w:rPr>
      </w:pPr>
    </w:p>
    <w:p>
      <w:pPr>
        <w:ind w:right="560"/>
        <w:spacing w:after="0" w:line="313" w:lineRule="auto"/>
        <w:rPr>
          <w:sz w:val="20"/>
          <w:szCs w:val="20"/>
          <w:color w:val="auto"/>
        </w:rPr>
      </w:pPr>
      <w:r>
        <w:rPr>
          <w:rFonts w:ascii="Times New Roman" w:cs="Times New Roman" w:eastAsia="Times New Roman" w:hAnsi="Times New Roman"/>
          <w:sz w:val="17"/>
          <w:szCs w:val="17"/>
          <w:color w:val="auto"/>
        </w:rPr>
        <w:t>NOTICE: THE SIGNATURE FOR THIS ASSIGNMENT MUST CORRESPOND WITH THE NAME AS WRITTEN UPON THE FACE OF THIS DEPOSITARY RECEIPT IN EVERY PARTICULAR, WITHOUT ALTERATION OR ENLARGEMENT OR ANY CHANGE WHATEVER.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300"/>
          </w:cols>
          <w:pgMar w:left="240" w:top="266" w:right="3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56" w:lineRule="exact"/>
        <w:rPr>
          <w:sz w:val="20"/>
          <w:szCs w:val="20"/>
          <w:color w:val="auto"/>
        </w:rPr>
      </w:pPr>
    </w:p>
    <w:p>
      <w:pPr>
        <w:ind w:left="1760"/>
        <w:spacing w:after="0"/>
        <w:tabs>
          <w:tab w:leader="none" w:pos="41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Incorporated Under the Laws of the State of</w:t>
      </w:r>
    </w:p>
    <w:p>
      <w:pPr>
        <w:spacing w:after="0" w:line="27" w:lineRule="exact"/>
        <w:rPr>
          <w:sz w:val="20"/>
          <w:szCs w:val="20"/>
          <w:color w:val="auto"/>
        </w:rPr>
      </w:pPr>
    </w:p>
    <w:p>
      <w:pPr>
        <w:ind w:left="5440"/>
        <w:spacing w:after="0"/>
        <w:tabs>
          <w:tab w:leader="none" w:pos="9340" w:val="left"/>
        </w:tabs>
        <w:rPr>
          <w:sz w:val="20"/>
          <w:szCs w:val="20"/>
          <w:color w:val="auto"/>
        </w:rPr>
      </w:pPr>
      <w:r>
        <w:rPr>
          <w:rFonts w:ascii="Times New Roman" w:cs="Times New Roman" w:eastAsia="Times New Roman" w:hAnsi="Times New Roman"/>
          <w:sz w:val="18"/>
          <w:szCs w:val="18"/>
          <w:color w:val="auto"/>
        </w:rPr>
        <w:t>Maryland</w:t>
      </w:r>
      <w:r>
        <w:rPr>
          <w:sz w:val="20"/>
          <w:szCs w:val="20"/>
          <w:color w:val="auto"/>
        </w:rPr>
        <w:tab/>
      </w:r>
      <w:r>
        <w:rPr>
          <w:rFonts w:ascii="Times New Roman" w:cs="Times New Roman" w:eastAsia="Times New Roman" w:hAnsi="Times New Roman"/>
          <w:sz w:val="18"/>
          <w:szCs w:val="18"/>
          <w:color w:val="auto"/>
        </w:rPr>
        <w:t>Shares</w:t>
      </w:r>
    </w:p>
    <w:p>
      <w:pPr>
        <w:spacing w:after="0" w:line="99" w:lineRule="exact"/>
        <w:rPr>
          <w:sz w:val="20"/>
          <w:szCs w:val="20"/>
          <w:color w:val="auto"/>
        </w:rPr>
      </w:pPr>
    </w:p>
    <w:p>
      <w:pPr>
        <w:ind w:left="600"/>
        <w:spacing w:after="0"/>
        <w:tabs>
          <w:tab w:leader="none" w:pos="8280" w:val="left"/>
        </w:tabs>
        <w:rPr>
          <w:sz w:val="20"/>
          <w:szCs w:val="20"/>
          <w:color w:val="auto"/>
        </w:rPr>
      </w:pPr>
      <w:r>
        <w:rPr>
          <w:rFonts w:ascii="Times New Roman" w:cs="Times New Roman" w:eastAsia="Times New Roman" w:hAnsi="Times New Roman"/>
          <w:sz w:val="18"/>
          <w:szCs w:val="18"/>
          <w:color w:val="auto"/>
        </w:rPr>
        <w:t>5.000% SERIES C CUMULATIVE</w:t>
      </w:r>
      <w:r>
        <w:rPr>
          <w:sz w:val="20"/>
          <w:szCs w:val="20"/>
          <w:color w:val="auto"/>
        </w:rPr>
        <w:tab/>
      </w:r>
      <w:r>
        <w:rPr>
          <w:rFonts w:ascii="Times New Roman" w:cs="Times New Roman" w:eastAsia="Times New Roman" w:hAnsi="Times New Roman"/>
          <w:sz w:val="17"/>
          <w:szCs w:val="17"/>
          <w:color w:val="auto"/>
        </w:rPr>
        <w:t>5.000% SERIES C CUMULATIVE</w:t>
      </w:r>
    </w:p>
    <w:p>
      <w:pPr>
        <w:spacing w:after="0" w:line="27" w:lineRule="exact"/>
        <w:rPr>
          <w:sz w:val="20"/>
          <w:szCs w:val="20"/>
          <w:color w:val="auto"/>
        </w:rPr>
      </w:pPr>
    </w:p>
    <w:p>
      <w:pPr>
        <w:ind w:left="380"/>
        <w:spacing w:after="0"/>
        <w:tabs>
          <w:tab w:leader="none" w:pos="8080" w:val="left"/>
        </w:tabs>
        <w:rPr>
          <w:sz w:val="20"/>
          <w:szCs w:val="20"/>
          <w:color w:val="auto"/>
        </w:rPr>
      </w:pPr>
      <w:r>
        <w:rPr>
          <w:rFonts w:ascii="Times New Roman" w:cs="Times New Roman" w:eastAsia="Times New Roman" w:hAnsi="Times New Roman"/>
          <w:sz w:val="18"/>
          <w:szCs w:val="18"/>
          <w:color w:val="auto"/>
        </w:rPr>
        <w:t>REDEEMABLE PREFERRED SHARES</w:t>
      </w:r>
      <w:r>
        <w:rPr>
          <w:sz w:val="20"/>
          <w:szCs w:val="20"/>
          <w:color w:val="auto"/>
        </w:rPr>
        <w:tab/>
      </w:r>
      <w:r>
        <w:rPr>
          <w:rFonts w:ascii="Times New Roman" w:cs="Times New Roman" w:eastAsia="Times New Roman" w:hAnsi="Times New Roman"/>
          <w:sz w:val="17"/>
          <w:szCs w:val="17"/>
          <w:color w:val="auto"/>
        </w:rPr>
        <w:t>REDEEMABLE PREFERRED SHARES</w:t>
      </w:r>
    </w:p>
    <w:p>
      <w:pPr>
        <w:spacing w:after="0" w:line="112"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color w:val="auto"/>
        </w:rPr>
        <w:t>CUSIP 313747 602</w:t>
      </w:r>
    </w:p>
    <w:p>
      <w:pPr>
        <w:spacing w:after="0" w:line="27"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color w:val="auto"/>
        </w:rPr>
        <w:t>SUBJECT TO TRANSFER RESTRICTIONS</w:t>
      </w:r>
    </w:p>
    <w:p>
      <w:pPr>
        <w:spacing w:after="0" w:line="9"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color w:val="auto"/>
        </w:rPr>
        <w:t>- SEE LEGEND ON REVERSE -</w:t>
      </w:r>
    </w:p>
    <w:p>
      <w:pPr>
        <w:spacing w:after="0" w:line="11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Specimen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owner 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FULLY PAID AND NON-ASSESSABLE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 SERIES C CUMULATIVE REDEEMABLE PREFERRED SHARES, PAR VALUE $0.01 EACH, OF</w:t>
      </w:r>
    </w:p>
    <w:p>
      <w:pPr>
        <w:spacing w:after="0" w:line="20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Federal Realty Investment Trust, transferable on the books of the Trust by the holder hereof in person, or by duly authorized attorney upon surrender of the Certificate properly endorsed.</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Certificate is not valid unless countersigned and registered by the Transfer Agent and Registrar. Witness the facsimile seal of the Trust and the facsimile signatures of the duly authorized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Dated:</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7"/>
          <w:szCs w:val="17"/>
          <w:color w:val="auto"/>
        </w:rPr>
        <w:t>EXECUTIVE VICE PRESIDENT-CHIEF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3837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2383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COUNTERSIGNED AND REGISTERED:</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AMERICAN STOCK TRANSFER &amp; TRUST</w:t>
      </w:r>
    </w:p>
    <w:p>
      <w:pPr>
        <w:spacing w:after="0" w:line="2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COMPANY (NEW YORK, NY)</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220345</wp:posOffset>
            </wp:positionV>
            <wp:extent cx="25558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117" w:right="239" w:bottom="1440" w:gutter="0" w:footer="0" w:header="0"/>
          <w:type w:val="continuous"/>
        </w:sectPr>
      </w:pPr>
    </w:p>
    <w:p>
      <w:pPr>
        <w:spacing w:after="0" w:line="236" w:lineRule="exact"/>
        <w:rPr>
          <w:sz w:val="20"/>
          <w:szCs w:val="20"/>
          <w:color w:val="auto"/>
        </w:rPr>
      </w:pPr>
    </w:p>
    <w:p>
      <w:pPr>
        <w:ind w:left="1380"/>
        <w:spacing w:after="0"/>
        <w:tabs>
          <w:tab w:leader="none" w:pos="8340" w:val="left"/>
        </w:tabs>
        <w:rPr>
          <w:sz w:val="20"/>
          <w:szCs w:val="20"/>
          <w:color w:val="auto"/>
        </w:rPr>
      </w:pPr>
      <w:r>
        <w:rPr>
          <w:rFonts w:ascii="Times New Roman" w:cs="Times New Roman" w:eastAsia="Times New Roman" w:hAnsi="Times New Roman"/>
          <w:sz w:val="17"/>
          <w:szCs w:val="17"/>
          <w:color w:val="auto"/>
        </w:rPr>
        <w:t>SECRETARY</w:t>
      </w:r>
      <w:r>
        <w:rPr>
          <w:sz w:val="20"/>
          <w:szCs w:val="20"/>
          <w:color w:val="auto"/>
        </w:rPr>
        <w:tab/>
      </w:r>
      <w:r>
        <w:rPr>
          <w:rFonts w:ascii="Times New Roman" w:cs="Times New Roman" w:eastAsia="Times New Roman" w:hAnsi="Times New Roman"/>
          <w:sz w:val="17"/>
          <w:szCs w:val="17"/>
          <w:color w:val="auto"/>
        </w:rPr>
        <w:t>AUTHORIZED SIGNATURE</w:t>
      </w:r>
    </w:p>
    <w:p>
      <w:pPr>
        <w:sectPr>
          <w:pgSz w:w="11900" w:h="16838" w:orient="portrait"/>
          <w:cols w:equalWidth="0" w:num="1">
            <w:col w:w="11420"/>
          </w:cols>
          <w:pgMar w:left="240" w:top="117" w:right="239" w:bottom="1440" w:gutter="0" w:footer="0" w:header="0"/>
          <w:type w:val="continuous"/>
        </w:sectPr>
      </w:pPr>
    </w:p>
    <w:bookmarkStart w:id="43" w:name="page44"/>
    <w:bookmarkEnd w:id="43"/>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abbreviations, when used in the inscription on the face of this certificate, shall be construed as though they were written out in full according to applicable laws or regulations.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TEN COM</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tenants in common</w:t>
            </w:r>
          </w:p>
        </w:tc>
        <w:tc>
          <w:tcPr>
            <w:tcW w:w="140" w:type="dxa"/>
            <w:vAlign w:val="bottom"/>
          </w:tcPr>
          <w:p>
            <w:pPr>
              <w:spacing w:after="0"/>
              <w:rPr>
                <w:sz w:val="17"/>
                <w:szCs w:val="17"/>
                <w:color w:val="auto"/>
              </w:rPr>
            </w:pPr>
          </w:p>
        </w:tc>
        <w:tc>
          <w:tcPr>
            <w:tcW w:w="2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9"/>
              </w:rPr>
              <w:t>UNIF GIFT MIN ACT-</w:t>
            </w:r>
          </w:p>
        </w:tc>
        <w:tc>
          <w:tcPr>
            <w:tcW w:w="540" w:type="dxa"/>
            <w:vAlign w:val="bottom"/>
            <w:tcBorders>
              <w:bottom w:val="single" w:sz="8" w:color="auto"/>
            </w:tcBorders>
            <w:gridSpan w:val="3"/>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Custodian</w:t>
            </w:r>
          </w:p>
        </w:tc>
        <w:tc>
          <w:tcPr>
            <w:tcW w:w="540" w:type="dxa"/>
            <w:vAlign w:val="bottom"/>
            <w:tcBorders>
              <w:bottom w:val="single" w:sz="8" w:color="auto"/>
            </w:tcBorders>
          </w:tcPr>
          <w:p>
            <w:pPr>
              <w:spacing w:after="0"/>
              <w:rPr>
                <w:sz w:val="17"/>
                <w:szCs w:val="17"/>
                <w:color w:val="auto"/>
              </w:rPr>
            </w:pPr>
          </w:p>
        </w:tc>
        <w:tc>
          <w:tcPr>
            <w:tcW w:w="20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w:t>
            </w:r>
          </w:p>
        </w:tc>
        <w:tc>
          <w:tcPr>
            <w:tcW w:w="33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(Minor)</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TEN ENT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tenants by the entireties</w:t>
            </w: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under Uniform Gifts to Minors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Act</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JT TEN</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joint tenants with right of survivorship and not as</w:t>
            </w:r>
          </w:p>
        </w:tc>
        <w:tc>
          <w:tcPr>
            <w:tcW w:w="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tenants in common</w:t>
            </w: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60" w:type="dxa"/>
            <w:vAlign w:val="bottom"/>
            <w:gridSpan w:val="12"/>
          </w:tcPr>
          <w:p>
            <w:pPr>
              <w:jc w:val="center"/>
              <w:ind w:right="1950"/>
              <w:spacing w:after="0"/>
              <w:rPr>
                <w:sz w:val="20"/>
                <w:szCs w:val="20"/>
                <w:color w:val="auto"/>
              </w:rPr>
            </w:pPr>
            <w:r>
              <w:rPr>
                <w:rFonts w:ascii="Times New Roman" w:cs="Times New Roman" w:eastAsia="Times New Roman" w:hAnsi="Times New Roman"/>
                <w:sz w:val="18"/>
                <w:szCs w:val="18"/>
                <w:color w:val="auto"/>
              </w:rPr>
              <w:t>Additional abbreviations may also be used though not listed above</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400" w:type="dxa"/>
            <w:vAlign w:val="bottom"/>
            <w:gridSpan w:val="17"/>
          </w:tcPr>
          <w:p>
            <w:pPr>
              <w:ind w:left="440"/>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 (PLEASE INSERT SOCIAL SECURITY OR OTHER IDENTIFYING</w:t>
            </w:r>
          </w:p>
        </w:tc>
        <w:tc>
          <w:tcPr>
            <w:tcW w:w="0" w:type="dxa"/>
            <w:vAlign w:val="bottom"/>
          </w:tcPr>
          <w:p>
            <w:pPr>
              <w:spacing w:after="0"/>
              <w:rPr>
                <w:sz w:val="1"/>
                <w:szCs w:val="1"/>
                <w:color w:val="auto"/>
              </w:rPr>
            </w:pPr>
          </w:p>
        </w:tc>
      </w:tr>
      <w:tr>
        <w:trPr>
          <w:trHeight w:val="194"/>
        </w:trPr>
        <w:tc>
          <w:tcPr>
            <w:tcW w:w="52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NUMBER OF ASSIGNEE:</w:t>
            </w:r>
          </w:p>
        </w:tc>
        <w:tc>
          <w:tcPr>
            <w:tcW w:w="2340" w:type="dxa"/>
            <w:vAlign w:val="bottom"/>
            <w:gridSpan w:val="2"/>
          </w:tcPr>
          <w:p>
            <w:pPr>
              <w:jc w:val="right"/>
              <w:ind w:right="205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360" w:type="dxa"/>
            <w:vAlign w:val="bottom"/>
            <w:gridSpan w:val="12"/>
          </w:tcPr>
          <w:p>
            <w:pPr>
              <w:jc w:val="center"/>
              <w:ind w:right="1950"/>
              <w:spacing w:after="0"/>
              <w:rPr>
                <w:sz w:val="20"/>
                <w:szCs w:val="20"/>
                <w:color w:val="auto"/>
              </w:rPr>
            </w:pPr>
            <w:r>
              <w:rPr>
                <w:rFonts w:ascii="Times New Roman" w:cs="Times New Roman" w:eastAsia="Times New Roman" w:hAnsi="Times New Roman"/>
                <w:sz w:val="18"/>
                <w:szCs w:val="18"/>
                <w:color w:val="auto"/>
                <w:w w:val="99"/>
              </w:rPr>
              <w:t>PLEASE PRINT OR TYPE NAME AND ADDRESS OF ASSIGNEE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represented by the within Certificate, and do hereby irrevocably constitute and appoint</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Attorney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transfer such shares on the books of the within-named Trust with full power of substitution in the premises.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37"/>
        </w:trPr>
        <w:tc>
          <w:tcPr>
            <w:tcW w:w="1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9"/>
              </w:rPr>
              <w:t>In the presence of</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00" w:type="dxa"/>
            <w:vAlign w:val="bottom"/>
            <w:gridSpan w:val="4"/>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WRITTEN UPON THE FACE OF THIS CERTIFICATE IN EVERY PARTICULAR, WITHOUT ALTERATION OR ENLARGEMENT, OR ANY CHANGE WHATEVER.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Trust will furnish to any shareholder, on request and without charge, a full statement of the information required by Section 8-203(d) of the Maryland REIT Law.</w:t>
      </w:r>
    </w:p>
    <w:p>
      <w:pPr>
        <w:spacing w:after="0" w:line="16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 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 (ii) 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2"/>
    </w:lvl>
  </w:abstractNum>
  <w:abstractNum w:abstractNumId="1">
    <w:nsid w:val="5BD062C2"/>
    <w:multiLevelType w:val="hybridMultilevel"/>
    <w:lvl w:ilvl="0">
      <w:lvlJc w:val="left"/>
      <w:lvlText w:val="%1."/>
      <w:numFmt w:val="upperLetter"/>
      <w:start w:val="2"/>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Roman"/>
      <w:start w:val="1"/>
    </w:lvl>
    <w:lvl w:ilvl="1">
      <w:lvlJc w:val="left"/>
      <w:lvlText w:val="%2."/>
      <w:numFmt w:val="decimal"/>
      <w:start w:val="3"/>
    </w:lvl>
  </w:abstractNum>
  <w:abstractNum w:abstractNumId="7">
    <w:nsid w:val="66EF438D"/>
    <w:multiLevelType w:val="hybridMultilevel"/>
    <w:lvl w:ilvl="0">
      <w:lvlJc w:val="left"/>
      <w:lvlText w:val="(%1)"/>
      <w:numFmt w:val="lowerRoman"/>
      <w:start w:val="2"/>
    </w:lvl>
    <w:lvl w:ilvl="1">
      <w:lvlJc w:val="left"/>
      <w:lvlText w:val="%2."/>
      <w:numFmt w:val="decimal"/>
      <w:start w:val="5"/>
    </w:lvl>
  </w:abstractNum>
  <w:abstractNum w:abstractNumId="8">
    <w:nsid w:val="140E0F76"/>
    <w:multiLevelType w:val="hybridMultilevel"/>
    <w:lvl w:ilvl="0">
      <w:lvlJc w:val="left"/>
      <w:lvlText w:val="%1."/>
      <w:numFmt w:val="decimal"/>
      <w:start w:val="6"/>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2"/>
    </w:lvl>
  </w:abstractNum>
  <w:abstractNum w:abstractNumId="11">
    <w:nsid w:val="DED7263"/>
    <w:multiLevelType w:val="hybridMultilevel"/>
    <w:lvl w:ilvl="0">
      <w:lvlJc w:val="left"/>
      <w:lvlText w:val="%1"/>
      <w:numFmt w:val="upperLetter"/>
      <w:start w:val="1"/>
    </w:lvl>
    <w:lvl w:ilvl="1">
      <w:lvlJc w:val="left"/>
      <w:lvlText w:val="%2."/>
      <w:numFmt w:val="decimal"/>
      <w:start w:val="5"/>
    </w:lvl>
  </w:abstractNum>
  <w:abstractNum w:abstractNumId="12">
    <w:nsid w:val="7FDCC233"/>
    <w:multiLevelType w:val="hybridMultilevel"/>
    <w:lvl w:ilvl="0">
      <w:lvlJc w:val="left"/>
      <w:lvlText w:val="(%1)"/>
      <w:numFmt w:val="upperLetter"/>
      <w:start w:val="5"/>
    </w:lvl>
    <w:lvl w:ilvl="1">
      <w:lvlJc w:val="left"/>
      <w:lvlText w:val="%2."/>
      <w:numFmt w:val="decimal"/>
      <w:start w:val="6"/>
    </w:lvl>
  </w:abstractNum>
  <w:abstractNum w:abstractNumId="13">
    <w:nsid w:val="1BEFD79F"/>
    <w:multiLevelType w:val="hybridMultilevel"/>
    <w:lvl w:ilvl="0">
      <w:lvlJc w:val="left"/>
      <w:lvlText w:val="%1."/>
      <w:numFmt w:val="decimal"/>
      <w:start w:val="7"/>
    </w:lvl>
  </w:abstractNum>
  <w:abstractNum w:abstractNumId="14">
    <w:nsid w:val="41A7C4C9"/>
    <w:multiLevelType w:val="hybridMultilevel"/>
    <w:lvl w:ilvl="0">
      <w:lvlJc w:val="left"/>
      <w:lvlText w:val="(%1)"/>
      <w:numFmt w:val="lowerRoman"/>
      <w:start w:val="5"/>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2019-12-05T03:03:44Z</dcterms:created>
  <dcterms:modified xsi:type="dcterms:W3CDTF">2019-12-05T03:03:44Z</dcterms:modified>
</cp:coreProperties>
</file>