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WOOD DONALD C</w:t>
              </w:r>
            </w:hyperlink>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FEDERAL REALTY INVESTMENT</w:t>
              </w:r>
            </w:hyperlink>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TRUST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FRT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ind w:left="100"/>
              <w:spacing w:after="0" w:line="176" w:lineRule="exact"/>
              <w:rPr>
                <w:sz w:val="20"/>
                <w:szCs w:val="20"/>
                <w:color w:val="auto"/>
              </w:rPr>
            </w:pPr>
            <w:r>
              <w:rPr>
                <w:rFonts w:ascii="Arial" w:cs="Arial" w:eastAsia="Arial" w:hAnsi="Arial"/>
                <w:sz w:val="18"/>
                <w:szCs w:val="18"/>
                <w:color w:val="0000FF"/>
              </w:rPr>
              <w:t>X</w:t>
            </w: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8"/>
                <w:szCs w:val="18"/>
                <w:color w:val="0000FF"/>
                <w:w w:val="85"/>
              </w:rPr>
              <w:t>Trustee, President and CEO</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89"/>
              </w:rPr>
              <w:t>1626 EAST JEFFERSON STREET</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02/10/2013</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6"/>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7"/>
            <w:vMerge w:val="continue"/>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5"/>
          </w:tcPr>
          <w:p>
            <w:pPr>
              <w:ind w:left="160"/>
              <w:spacing w:after="0" w:line="170" w:lineRule="exact"/>
              <w:rPr>
                <w:sz w:val="20"/>
                <w:szCs w:val="20"/>
                <w:color w:val="auto"/>
              </w:rPr>
            </w:pPr>
            <w:r>
              <w:rPr>
                <w:rFonts w:ascii="Arial" w:cs="Arial" w:eastAsia="Arial" w:hAnsi="Arial"/>
                <w:sz w:val="18"/>
                <w:szCs w:val="18"/>
                <w:color w:val="0000FF"/>
              </w:rPr>
              <w:t>02/13/2013</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gridSpan w:val="2"/>
          </w:tcPr>
          <w:p>
            <w:pPr>
              <w:spacing w:after="0"/>
              <w:rPr>
                <w:sz w:val="20"/>
                <w:szCs w:val="20"/>
                <w:color w:val="auto"/>
              </w:rPr>
            </w:pPr>
            <w:r>
              <w:rPr>
                <w:rFonts w:ascii="Arial" w:cs="Arial" w:eastAsia="Arial" w:hAnsi="Arial"/>
                <w:sz w:val="18"/>
                <w:szCs w:val="18"/>
                <w:color w:val="0000FF"/>
              </w:rPr>
              <w:t>20852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6"/>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70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9"/>
              </w:rPr>
              <w:t>Common shares of beneficial interest</w:t>
            </w:r>
          </w:p>
        </w:tc>
        <w:tc>
          <w:tcPr>
            <w:tcW w:w="170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02/10/2013</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6,474</w:t>
            </w:r>
            <w:r>
              <w:rPr>
                <w:rFonts w:ascii="Arial" w:cs="Arial" w:eastAsia="Arial" w:hAnsi="Arial"/>
                <w:sz w:val="22"/>
                <w:szCs w:val="22"/>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107.76</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379,864</w:t>
            </w:r>
            <w:r>
              <w:rPr>
                <w:rFonts w:ascii="Arial" w:cs="Arial" w:eastAsia="Arial" w:hAnsi="Arial"/>
                <w:sz w:val="22"/>
                <w:szCs w:val="22"/>
                <w:color w:val="008000"/>
                <w:vertAlign w:val="superscript"/>
              </w:rPr>
              <w:t>(1)(2)</w:t>
            </w:r>
          </w:p>
        </w:tc>
        <w:tc>
          <w:tcPr>
            <w:tcW w:w="9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9"/>
              </w:rPr>
              <w:t>Common shares of beneficial interest</w:t>
            </w:r>
          </w:p>
        </w:tc>
        <w:tc>
          <w:tcPr>
            <w:tcW w:w="1700" w:type="dxa"/>
            <w:vAlign w:val="bottom"/>
            <w:tcBorders>
              <w:bottom w:val="single" w:sz="8" w:color="2C2C2C"/>
            </w:tcBorders>
            <w:gridSpan w:val="5"/>
          </w:tcPr>
          <w:p>
            <w:pPr>
              <w:ind w:left="680"/>
              <w:spacing w:after="0"/>
              <w:rPr>
                <w:sz w:val="20"/>
                <w:szCs w:val="20"/>
                <w:color w:val="auto"/>
              </w:rPr>
            </w:pPr>
            <w:r>
              <w:rPr>
                <w:rFonts w:ascii="Arial" w:cs="Arial" w:eastAsia="Arial" w:hAnsi="Arial"/>
                <w:sz w:val="18"/>
                <w:szCs w:val="18"/>
                <w:color w:val="0000FF"/>
              </w:rPr>
              <w:t>02/12/2013</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10,458</w:t>
            </w:r>
            <w:r>
              <w:rPr>
                <w:rFonts w:ascii="Arial" w:cs="Arial" w:eastAsia="Arial" w:hAnsi="Arial"/>
                <w:sz w:val="22"/>
                <w:szCs w:val="22"/>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108.95</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369,406</w:t>
            </w:r>
            <w:r>
              <w:rPr>
                <w:rFonts w:ascii="Arial" w:cs="Arial" w:eastAsia="Arial" w:hAnsi="Arial"/>
                <w:sz w:val="22"/>
                <w:szCs w:val="22"/>
                <w:color w:val="008000"/>
                <w:vertAlign w:val="superscript"/>
              </w:rPr>
              <w:t>(1)(2)</w:t>
            </w:r>
          </w:p>
        </w:tc>
        <w:tc>
          <w:tcPr>
            <w:tcW w:w="9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7"/>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gridSpan w:val="14"/>
          </w:tcPr>
          <w:p>
            <w:pPr>
              <w:jc w:val="center"/>
              <w:ind w:left="1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2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4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4 amends the Form 4 previously filed on February 13, 2013. As a result of a calculation error, the number of shares disposed of in settlement of tax obligations on vesting and the number of shares beneficially owned which were reported as of February 10, 2013 and February 12, 2013 were incorrect. The correct numbers are reflected above which represents a net increase of 410 shares in the number of shares disposed of and a net decrease of 410 shares in the number of shares beneficially owned.</w:t>
      </w:r>
    </w:p>
    <w:p>
      <w:pPr>
        <w:sectPr>
          <w:pgSz w:w="11900" w:h="16838" w:orient="portrait"/>
          <w:cols w:equalWidth="0" w:num="1">
            <w:col w:w="11420"/>
          </w:cols>
          <w:pgMar w:left="240" w:top="226" w:right="2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Shares owned indirectly by wife: 53,879.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02/20/2013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6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2019-12-23T22:56:16Z</dcterms:created>
  <dcterms:modified xsi:type="dcterms:W3CDTF">2019-12-23T22:56:16Z</dcterms:modified>
</cp:coreProperties>
</file>