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Date of Report (Date of earliest event reported) December 20, 2002</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Federal Realty Investment Trust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1060"/>
        <w:spacing w:after="0"/>
        <w:tabs>
          <w:tab w:leader="none" w:pos="3580" w:val="left"/>
          <w:tab w:leader="none" w:pos="6300" w:val="left"/>
        </w:tabs>
        <w:rPr>
          <w:sz w:val="20"/>
          <w:szCs w:val="20"/>
          <w:color w:val="auto"/>
        </w:rPr>
      </w:pPr>
      <w:r>
        <w:rPr>
          <w:rFonts w:ascii="Courier New" w:cs="Courier New" w:eastAsia="Courier New" w:hAnsi="Courier New"/>
          <w:sz w:val="18"/>
          <w:szCs w:val="18"/>
          <w:color w:val="auto"/>
        </w:rPr>
        <w:t>Maryland</w:t>
      </w:r>
      <w:r>
        <w:rPr>
          <w:sz w:val="20"/>
          <w:szCs w:val="20"/>
          <w:color w:val="auto"/>
        </w:rPr>
        <w:tab/>
      </w:r>
      <w:r>
        <w:rPr>
          <w:rFonts w:ascii="Courier New" w:cs="Courier New" w:eastAsia="Courier New" w:hAnsi="Courier New"/>
          <w:sz w:val="18"/>
          <w:szCs w:val="18"/>
          <w:color w:val="auto"/>
        </w:rPr>
        <w:t>1-07533</w:t>
      </w:r>
      <w:r>
        <w:rPr>
          <w:sz w:val="20"/>
          <w:szCs w:val="20"/>
          <w:color w:val="auto"/>
        </w:rPr>
        <w:tab/>
      </w:r>
      <w:r>
        <w:rPr>
          <w:rFonts w:ascii="Courier New" w:cs="Courier New" w:eastAsia="Courier New" w:hAnsi="Courier New"/>
          <w:sz w:val="16"/>
          <w:szCs w:val="16"/>
          <w:color w:val="auto"/>
        </w:rPr>
        <w:t>52-0782497</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360" w:val="left"/>
          <w:tab w:leader="none" w:pos="61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360" w:val="left"/>
          <w:tab w:leader="none" w:pos="588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10" w:lineRule="exact"/>
        <w:rPr>
          <w:sz w:val="24"/>
          <w:szCs w:val="24"/>
          <w:color w:val="auto"/>
        </w:rPr>
      </w:pPr>
    </w:p>
    <w:p>
      <w:pPr>
        <w:jc w:val="right"/>
        <w:ind w:left="320" w:right="2839"/>
        <w:spacing w:after="0" w:line="279" w:lineRule="auto"/>
        <w:rPr>
          <w:sz w:val="20"/>
          <w:szCs w:val="20"/>
          <w:color w:val="auto"/>
        </w:rPr>
      </w:pPr>
      <w:r>
        <w:rPr>
          <w:rFonts w:ascii="Courier New" w:cs="Courier New" w:eastAsia="Courier New" w:hAnsi="Courier New"/>
          <w:sz w:val="16"/>
          <w:szCs w:val="16"/>
          <w:color w:val="auto"/>
        </w:rPr>
        <w:t>1626 East Jefferson Street, Rockville, Maryland      20852-4041 --------------------------------------------------------------- (Address of principal executive offices)          (Zip Code)</w:t>
      </w:r>
    </w:p>
    <w:p>
      <w:pPr>
        <w:spacing w:after="0" w:line="37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Registrant's telephone number including area code: 301/998-8100</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799"/>
          </w:cols>
          <w:pgMar w:left="660" w:top="649" w:right="1440" w:bottom="1440" w:gutter="0" w:footer="0" w:header="0"/>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On December 20, 2002, Federal Realty Investment Trust ("Federal Realty") issued a press release announcing the acceleration of its previously announced executive transition. Steven J. Guttman has resigned as Trustee, Chairman of the Board of Trustees and Chief Executive Officer of Federal Realty effective January 1, 2003.</w:t>
      </w:r>
    </w:p>
    <w:p>
      <w:pPr>
        <w:spacing w:after="0" w:line="209"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Board of Trustees has appointed its current President and Chief Operating Officer, Donald C. Wood, as President and Chief Executive Officer and a member of the Board of Trustees effective January 1, 2003. The Board of Trustees also elected Mark S. Ordan, currently serving as a Trustee, non-executive Chairman of the Board of Trustees effective January 1, 2003.</w:t>
      </w:r>
    </w:p>
    <w:p>
      <w:pPr>
        <w:spacing w:after="0" w:line="209" w:lineRule="exact"/>
        <w:rPr>
          <w:sz w:val="20"/>
          <w:szCs w:val="20"/>
          <w:color w:val="auto"/>
        </w:rPr>
      </w:pPr>
    </w:p>
    <w:p>
      <w:pPr>
        <w:ind w:right="2199" w:firstLine="737"/>
        <w:spacing w:after="0" w:line="237" w:lineRule="auto"/>
        <w:rPr>
          <w:sz w:val="20"/>
          <w:szCs w:val="20"/>
          <w:color w:val="auto"/>
        </w:rPr>
      </w:pPr>
      <w:r>
        <w:rPr>
          <w:rFonts w:ascii="Courier New" w:cs="Courier New" w:eastAsia="Courier New" w:hAnsi="Courier New"/>
          <w:sz w:val="18"/>
          <w:szCs w:val="18"/>
          <w:color w:val="auto"/>
        </w:rPr>
        <w:t>As a result of the transition, Federal Realty will record a charge of approximately $14 million to 2002 earnings for payments and benefits to Mr. Guttman pursuant to his contractual obligations with Federal Realty and for other transition related expenses.</w:t>
      </w:r>
    </w:p>
    <w:p>
      <w:pPr>
        <w:spacing w:after="0" w:line="207" w:lineRule="exact"/>
        <w:rPr>
          <w:sz w:val="20"/>
          <w:szCs w:val="20"/>
          <w:color w:val="auto"/>
        </w:rPr>
      </w:pPr>
    </w:p>
    <w:p>
      <w:pPr>
        <w:ind w:right="1779" w:firstLine="737"/>
        <w:spacing w:after="0" w:line="235" w:lineRule="auto"/>
        <w:rPr>
          <w:sz w:val="20"/>
          <w:szCs w:val="20"/>
          <w:color w:val="auto"/>
        </w:rPr>
      </w:pPr>
      <w:r>
        <w:rPr>
          <w:rFonts w:ascii="Courier New" w:cs="Courier New" w:eastAsia="Courier New" w:hAnsi="Courier New"/>
          <w:sz w:val="18"/>
          <w:szCs w:val="18"/>
          <w:color w:val="auto"/>
        </w:rPr>
        <w:t>A copy of Federal Realty's press release is attached hereto as exhibit 99 and is incorporated herein by this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480" w:hanging="735"/>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w:t>
      </w:r>
      <w:r>
        <w:rPr>
          <w:rFonts w:ascii="Courier New" w:cs="Courier New" w:eastAsia="Courier New" w:hAnsi="Courier New"/>
          <w:sz w:val="16"/>
          <w:szCs w:val="16"/>
          <w:color w:val="auto"/>
        </w:rPr>
        <w:t>Press release dated December 20, 2002</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20, 2002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Larry E. Finger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Larry E. Finger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Chief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and Treasurer</w:t>
      </w:r>
    </w:p>
    <w:p>
      <w:pPr>
        <w:sectPr>
          <w:pgSz w:w="11900" w:h="16838" w:orient="portrait"/>
          <w:cols w:equalWidth="0" w:num="2">
            <w:col w:w="3500" w:space="720"/>
            <w:col w:w="5999"/>
          </w:cols>
          <w:pgMar w:left="240" w:top="717" w:right="1440" w:bottom="1440" w:gutter="0" w:footer="0" w:header="0"/>
          <w:type w:val="continuous"/>
        </w:sectPr>
      </w:pPr>
    </w:p>
    <w:bookmarkStart w:id="2" w:name="page3"/>
    <w:bookmarkEnd w:id="2"/>
    <w:p>
      <w:pPr>
        <w:jc w:val="right"/>
        <w:ind w:right="1900"/>
        <w:spacing w:after="0"/>
        <w:rPr>
          <w:sz w:val="20"/>
          <w:szCs w:val="20"/>
          <w:color w:val="auto"/>
        </w:rPr>
      </w:pPr>
      <w:r>
        <w:rPr>
          <w:rFonts w:ascii="Courier New" w:cs="Courier New" w:eastAsia="Courier New" w:hAnsi="Courier New"/>
          <w:sz w:val="16"/>
          <w:szCs w:val="16"/>
          <w:color w:val="auto"/>
        </w:rPr>
        <w:t>Exhibit 99</w:t>
      </w:r>
    </w:p>
    <w:p>
      <w:pPr>
        <w:sectPr>
          <w:pgSz w:w="11900" w:h="16838" w:orient="portrait"/>
          <w:cols w:equalWidth="0" w:num="1">
            <w:col w:w="10340"/>
          </w:cols>
          <w:pgMar w:left="240" w:top="54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Investor Inquiries</w:t>
      </w:r>
    </w:p>
    <w:p>
      <w:pPr>
        <w:spacing w:after="0"/>
        <w:rPr>
          <w:sz w:val="20"/>
          <w:szCs w:val="20"/>
          <w:color w:val="auto"/>
        </w:rPr>
      </w:pPr>
      <w:r>
        <w:rPr>
          <w:rFonts w:ascii="Courier New" w:cs="Courier New" w:eastAsia="Courier New" w:hAnsi="Courier New"/>
          <w:sz w:val="18"/>
          <w:szCs w:val="18"/>
          <w:color w:val="auto"/>
        </w:rPr>
        <w:t>Andrew Blocher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Investor Relations &amp; Capital Markets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301/998-8166</w:t>
      </w:r>
    </w:p>
    <w:p>
      <w:pPr>
        <w:spacing w:after="0" w:line="238" w:lineRule="auto"/>
        <w:rPr>
          <w:sz w:val="20"/>
          <w:szCs w:val="20"/>
          <w:color w:val="auto"/>
        </w:rPr>
      </w:pPr>
      <w:r>
        <w:rPr>
          <w:rFonts w:ascii="Courier New" w:cs="Courier New" w:eastAsia="Courier New" w:hAnsi="Courier New"/>
          <w:sz w:val="18"/>
          <w:szCs w:val="18"/>
          <w:color w:val="auto"/>
        </w:rPr>
        <w:t>ablocher@federalrealty.com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Inquiries</w:t>
      </w:r>
    </w:p>
    <w:p>
      <w:pPr>
        <w:spacing w:after="0" w:line="238" w:lineRule="auto"/>
        <w:rPr>
          <w:sz w:val="20"/>
          <w:szCs w:val="20"/>
          <w:color w:val="auto"/>
        </w:rPr>
      </w:pPr>
      <w:r>
        <w:rPr>
          <w:rFonts w:ascii="Courier New" w:cs="Courier New" w:eastAsia="Courier New" w:hAnsi="Courier New"/>
          <w:sz w:val="18"/>
          <w:szCs w:val="18"/>
          <w:color w:val="auto"/>
        </w:rPr>
        <w:t>Kristine Warner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Corporate Communications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301/998-8212</w:t>
      </w:r>
    </w:p>
    <w:p>
      <w:pPr>
        <w:spacing w:after="0" w:line="238" w:lineRule="auto"/>
        <w:rPr>
          <w:sz w:val="20"/>
          <w:szCs w:val="20"/>
          <w:color w:val="auto"/>
        </w:rPr>
      </w:pPr>
      <w:r>
        <w:rPr>
          <w:rFonts w:ascii="Courier New" w:cs="Courier New" w:eastAsia="Courier New" w:hAnsi="Courier New"/>
          <w:sz w:val="18"/>
          <w:szCs w:val="18"/>
          <w:color w:val="auto"/>
        </w:rPr>
        <w:t>kwarner@federalrealty.com</w:t>
      </w:r>
    </w:p>
    <w:p>
      <w:pPr>
        <w:spacing w:after="0" w:line="200" w:lineRule="exact"/>
        <w:rPr>
          <w:sz w:val="20"/>
          <w:szCs w:val="20"/>
          <w:color w:val="auto"/>
        </w:rPr>
      </w:pPr>
    </w:p>
    <w:p>
      <w:pPr>
        <w:sectPr>
          <w:pgSz w:w="11900" w:h="16838" w:orient="portrait"/>
          <w:cols w:equalWidth="0" w:num="2">
            <w:col w:w="6020" w:space="720"/>
            <w:col w:w="3600"/>
          </w:cols>
          <w:pgMar w:left="240" w:top="547" w:right="1319" w:bottom="1440" w:gutter="0" w:footer="0" w:header="0"/>
          <w:type w:val="continuous"/>
        </w:sectPr>
      </w:pPr>
    </w:p>
    <w:p>
      <w:pPr>
        <w:spacing w:after="0" w:line="204"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FEDERAL REALTY INVESTMENT TRUST ACCELERATES EXECUTIVE</w:t>
      </w:r>
    </w:p>
    <w:p>
      <w:pPr>
        <w:jc w:val="center"/>
        <w:ind w:right="1900"/>
        <w:spacing w:after="0" w:line="238" w:lineRule="auto"/>
        <w:rPr>
          <w:sz w:val="20"/>
          <w:szCs w:val="20"/>
          <w:color w:val="auto"/>
        </w:rPr>
      </w:pPr>
      <w:r>
        <w:rPr>
          <w:rFonts w:ascii="Courier New" w:cs="Courier New" w:eastAsia="Courier New" w:hAnsi="Courier New"/>
          <w:sz w:val="18"/>
          <w:szCs w:val="18"/>
          <w:color w:val="auto"/>
        </w:rPr>
        <w:t>TRANSITION</w:t>
      </w:r>
    </w:p>
    <w:p>
      <w:pPr>
        <w:jc w:val="center"/>
        <w:ind w:right="1780"/>
        <w:spacing w:after="0"/>
        <w:rPr>
          <w:sz w:val="20"/>
          <w:szCs w:val="20"/>
          <w:color w:val="auto"/>
        </w:rPr>
      </w:pPr>
      <w:r>
        <w:rPr>
          <w:rFonts w:ascii="Courier New" w:cs="Courier New" w:eastAsia="Courier New" w:hAnsi="Courier New"/>
          <w:sz w:val="18"/>
          <w:szCs w:val="18"/>
          <w:color w:val="auto"/>
        </w:rPr>
        <w:t>-Donald Wood to Replace Steve Guttman as CEO Effective January 1, 2003-</w:t>
      </w:r>
    </w:p>
    <w:p>
      <w:pPr>
        <w:spacing w:after="0" w:line="206" w:lineRule="exact"/>
        <w:rPr>
          <w:sz w:val="20"/>
          <w:szCs w:val="20"/>
          <w:color w:val="auto"/>
        </w:rPr>
      </w:pPr>
    </w:p>
    <w:p>
      <w:pPr>
        <w:ind w:right="1900"/>
        <w:spacing w:after="0" w:line="237" w:lineRule="auto"/>
        <w:rPr>
          <w:sz w:val="20"/>
          <w:szCs w:val="20"/>
          <w:color w:val="auto"/>
        </w:rPr>
      </w:pPr>
      <w:r>
        <w:rPr>
          <w:rFonts w:ascii="Courier New" w:cs="Courier New" w:eastAsia="Courier New" w:hAnsi="Courier New"/>
          <w:sz w:val="18"/>
          <w:szCs w:val="18"/>
          <w:color w:val="auto"/>
        </w:rPr>
        <w:t>ROCKVILLE, MD - (December 20, 2002) Federal Realty Investment Trust announced today that Steven J. Guttman has resigned as a Trustee, Chairman of the Board of Trustees and Chief Executive Officer of Federal Realty effective January 1, 2003. The Board of Trustees has appointed Donald C. Wood President and Chief Executive Officer and a member of the Board of Trustees effective January 1, 2003. The Board of Trustees also elected Mark S. Ordan, currently serving as a Trustee, non-executive Chairman of the Board of Trustees.</w:t>
      </w:r>
    </w:p>
    <w:p>
      <w:pPr>
        <w:spacing w:after="0" w:line="211" w:lineRule="exact"/>
        <w:rPr>
          <w:sz w:val="20"/>
          <w:szCs w:val="20"/>
          <w:color w:val="auto"/>
        </w:rPr>
      </w:pPr>
    </w:p>
    <w:p>
      <w:pPr>
        <w:ind w:right="1900"/>
        <w:spacing w:after="0" w:line="237" w:lineRule="auto"/>
        <w:rPr>
          <w:sz w:val="20"/>
          <w:szCs w:val="20"/>
          <w:color w:val="auto"/>
        </w:rPr>
      </w:pPr>
      <w:r>
        <w:rPr>
          <w:rFonts w:ascii="Courier New" w:cs="Courier New" w:eastAsia="Courier New" w:hAnsi="Courier New"/>
          <w:sz w:val="18"/>
          <w:szCs w:val="18"/>
          <w:color w:val="auto"/>
        </w:rPr>
        <w:t>An employee of Federal Realty Investment Trust since 1972, Mr. Guttman was named Chief Operating Officer of the Trust in 1975. He became Managing Trustee of Federal Realty in 1979, was named President, Chief Executive Officer and Trustee in 1980 and Chairman of the Board in 2001. The Trust previously announced an executive succession plan on March 11, 2002, pursuant to which Mr. Wood was to become Chief Executive Officer in March 2003.</w:t>
      </w:r>
    </w:p>
    <w:p>
      <w:pPr>
        <w:spacing w:after="0" w:line="210" w:lineRule="exact"/>
        <w:rPr>
          <w:sz w:val="20"/>
          <w:szCs w:val="20"/>
          <w:color w:val="auto"/>
        </w:rPr>
      </w:pPr>
    </w:p>
    <w:p>
      <w:pPr>
        <w:ind w:right="1900"/>
        <w:spacing w:after="0" w:line="237" w:lineRule="auto"/>
        <w:rPr>
          <w:sz w:val="20"/>
          <w:szCs w:val="20"/>
          <w:color w:val="auto"/>
        </w:rPr>
      </w:pPr>
      <w:r>
        <w:rPr>
          <w:rFonts w:ascii="Courier New" w:cs="Courier New" w:eastAsia="Courier New" w:hAnsi="Courier New"/>
          <w:sz w:val="18"/>
          <w:szCs w:val="18"/>
          <w:color w:val="auto"/>
        </w:rPr>
        <w:t>"I have accelerated my planned resignation," said Mr. Guttman, "to devote myself full time to the pursuit of personal and other business interests. With the successful launch of Santana Row, this is a good time for Federal Realty to complete the transition to the new management team."</w:t>
      </w:r>
    </w:p>
    <w:p>
      <w:pPr>
        <w:spacing w:after="0" w:line="207" w:lineRule="exact"/>
        <w:rPr>
          <w:sz w:val="20"/>
          <w:szCs w:val="20"/>
          <w:color w:val="auto"/>
        </w:rPr>
      </w:pPr>
    </w:p>
    <w:p>
      <w:pPr>
        <w:jc w:val="both"/>
        <w:ind w:right="1900"/>
        <w:spacing w:after="0" w:line="236" w:lineRule="auto"/>
        <w:rPr>
          <w:sz w:val="20"/>
          <w:szCs w:val="20"/>
          <w:color w:val="auto"/>
        </w:rPr>
      </w:pPr>
      <w:r>
        <w:rPr>
          <w:rFonts w:ascii="Courier New" w:cs="Courier New" w:eastAsia="Courier New" w:hAnsi="Courier New"/>
          <w:sz w:val="18"/>
          <w:szCs w:val="18"/>
          <w:color w:val="auto"/>
        </w:rPr>
        <w:t>Mr. Wood joined the Trust in 1998 as Chief Financial Officer and was promoted to Senior Vice President and Chief Operating Officer in 1999. In 2001, Mr. Wood was named President and Chief Operating Officer of the Trust.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340"/>
          </w:cols>
          <w:pgMar w:left="240" w:top="547" w:right="1319"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FEDERAL REALTY INVESTMENT TRUST ACCELERATES EXECUTIVE TRANSITION</w:t>
      </w:r>
    </w:p>
    <w:p>
      <w:pPr>
        <w:spacing w:after="0" w:line="238" w:lineRule="auto"/>
        <w:rPr>
          <w:sz w:val="20"/>
          <w:szCs w:val="20"/>
          <w:color w:val="auto"/>
        </w:rPr>
      </w:pPr>
      <w:r>
        <w:rPr>
          <w:rFonts w:ascii="Courier New" w:cs="Courier New" w:eastAsia="Courier New" w:hAnsi="Courier New"/>
          <w:sz w:val="18"/>
          <w:szCs w:val="18"/>
          <w:color w:val="auto"/>
        </w:rPr>
        <w:t>December 20, 2002</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a result of the transition, Federal Realty will record a charge of approximately $14 million to 2002 earnings for payments and benefits to Mr. Guttman pursuant to his contractual arrangements with the Trust and for other transition related costs. Exclusive of this charge, Federal Realty's FFO per diluted share guidance remains unchanged at $2.62 and $2.60 for 2002 and 2003, respectively.</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 conference call with Federal Realty's management and Mark Ordan has been scheduled for Monday, December 23, 2002 at 11AM, Eastern Time. Conference Call access information is as follows:</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Toll Free Number:</w:t>
      </w:r>
    </w:p>
    <w:p>
      <w:pPr>
        <w:ind w:left="1800"/>
        <w:spacing w:after="0" w:line="238" w:lineRule="auto"/>
        <w:rPr>
          <w:sz w:val="20"/>
          <w:szCs w:val="20"/>
          <w:color w:val="auto"/>
        </w:rPr>
      </w:pPr>
      <w:r>
        <w:rPr>
          <w:rFonts w:ascii="Courier New" w:cs="Courier New" w:eastAsia="Courier New" w:hAnsi="Courier New"/>
          <w:sz w:val="18"/>
          <w:szCs w:val="18"/>
          <w:color w:val="auto"/>
        </w:rPr>
        <w:t>Passcode (needed):</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Conference Leader (needed):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(888) 455-9653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Andrew Blocher</w:t>
      </w:r>
    </w:p>
    <w:p>
      <w:pPr>
        <w:spacing w:after="0" w:line="200" w:lineRule="exact"/>
        <w:rPr>
          <w:sz w:val="20"/>
          <w:szCs w:val="20"/>
          <w:color w:val="auto"/>
        </w:rPr>
      </w:pPr>
    </w:p>
    <w:p>
      <w:pPr>
        <w:sectPr>
          <w:pgSz w:w="11900" w:h="16838" w:orient="portrait"/>
          <w:cols w:equalWidth="0" w:num="2">
            <w:col w:w="4660" w:space="720"/>
            <w:col w:w="4839"/>
          </w:cols>
          <w:pgMar w:left="240" w:top="717" w:right="1440" w:bottom="1440" w:gutter="0" w:footer="0" w:header="0"/>
          <w:type w:val="continuous"/>
        </w:sectPr>
      </w:pPr>
    </w:p>
    <w:p>
      <w:pPr>
        <w:spacing w:after="0" w:line="24"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A telephonic replay of the Conference Call will be available for 30 days beginning at 4 pm on December 23, Replay access information is as follows:</w:t>
      </w:r>
    </w:p>
    <w:p>
      <w:pPr>
        <w:spacing w:after="0" w:line="164" w:lineRule="exact"/>
        <w:rPr>
          <w:sz w:val="20"/>
          <w:szCs w:val="20"/>
          <w:color w:val="auto"/>
        </w:rPr>
      </w:pPr>
    </w:p>
    <w:tbl>
      <w:tblPr>
        <w:tblLayout w:type="fixed"/>
        <w:tblInd w:w="180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Toll Free Number:</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(888) 300-0067</w:t>
            </w:r>
          </w:p>
        </w:tc>
      </w:tr>
    </w:tbl>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Federal Realty Investment Trust is an equity real estate investment trust specializing in the ownership, management, development and re-development of shopping centers and street retail properties. Federal Realty's portfolio contains 15 million square feet of retail space located in major metropolitan markets across the United States. The operating portfolio is currently 95.5% occupied by over 2,000 national, regional and local retailers with no single tenant accounting for more than 2.6% of rental revenue. Federal Realty has paid quarterly dividends to its shareholders continuously since its founding in 1962, and has increased its annual dividend for 35 consecutive years, the longest consecutive record in the REIT industry. Shares of Federal Realty are traded on the New York Stock Exchange under the symbol FRT. Additional information about Federal Realty can be found on the Internet at www.federalrealty.com.</w:t>
      </w:r>
    </w:p>
    <w:p>
      <w:pPr>
        <w:spacing w:after="0" w:line="38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Safe Harbor Language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Federal's expectations are detailed from time to time in the Company's SEC reports and filings, including its annual report on Form 10-K. Federal Realty assumes no obligation to update or supplement forward-looking statements that become untrue because of subsequent events.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2019-12-13T00:54:06Z</dcterms:created>
  <dcterms:modified xsi:type="dcterms:W3CDTF">2019-12-13T00:54:06Z</dcterms:modified>
</cp:coreProperties>
</file>