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jc w:val="center"/>
        <w:ind w:right="1779"/>
        <w:spacing w:after="0" w:line="237" w:lineRule="auto"/>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313747206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3260" w:val="left"/>
          <w:tab w:leader="none" w:pos="5680" w:val="left"/>
          <w:tab w:leader="none" w:pos="652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w:t>
      </w:r>
      <w:r>
        <w:rPr>
          <w:sz w:val="20"/>
          <w:szCs w:val="20"/>
          <w:color w:val="auto"/>
        </w:rPr>
        <w:tab/>
      </w:r>
      <w:r>
        <w:rPr>
          <w:rFonts w:ascii="Courier New" w:cs="Courier New" w:eastAsia="Courier New" w:hAnsi="Courier New"/>
          <w:sz w:val="16"/>
          <w:szCs w:val="16"/>
          <w:color w:val="auto"/>
        </w:rPr>
        <w:t>of 8 Pages</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4"/>
          <w:szCs w:val="24"/>
          <w:color w:val="auto"/>
        </w:rPr>
      </w:pPr>
    </w:p>
    <w:p>
      <w:pPr>
        <w:ind w:left="740"/>
        <w:spacing w:after="0"/>
        <w:tabs>
          <w:tab w:leader="none" w:pos="1560" w:val="left"/>
        </w:tabs>
        <w:rPr>
          <w:sz w:val="20"/>
          <w:szCs w:val="20"/>
          <w:color w:val="auto"/>
        </w:rPr>
      </w:pPr>
      <w:r>
        <w:rPr>
          <w:rFonts w:ascii="Courier New" w:cs="Courier New" w:eastAsia="Courier New" w:hAnsi="Courier New"/>
          <w:sz w:val="18"/>
          <w:szCs w:val="18"/>
          <w:color w:val="auto"/>
        </w:rPr>
        <w:t>Morgan</w:t>
        <w:tab/>
        <w:t>Stanley</w:t>
      </w:r>
    </w:p>
    <w:p>
      <w:pPr>
        <w:ind w:left="740"/>
        <w:spacing w:after="0"/>
        <w:tabs>
          <w:tab w:leader="none" w:pos="1260" w:val="left"/>
          <w:tab w:leader="none" w:pos="156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39-314-5972</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479" w:hanging="416"/>
        <w:spacing w:after="0" w:line="402" w:lineRule="auto"/>
        <w:tabs>
          <w:tab w:leader="none" w:pos="74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3,422,941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440" w:right="5259" w:hanging="536"/>
        <w:spacing w:after="0" w:line="235" w:lineRule="auto"/>
        <w:tabs>
          <w:tab w:leader="none" w:pos="244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3,422,941</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219"/>
          </w:cols>
          <w:pgMar w:left="240" w:top="244" w:right="1440" w:bottom="0" w:gutter="0" w:footer="0" w:header="0"/>
        </w:sectPr>
      </w:pPr>
    </w:p>
    <w:bookmarkStart w:id="1" w:name="page2"/>
    <w:bookmarkEnd w:id="1"/>
    <w:p>
      <w:pPr>
        <w:ind w:left="732"/>
        <w:spacing w:after="0"/>
        <w:rPr>
          <w:sz w:val="20"/>
          <w:szCs w:val="20"/>
          <w:color w:val="auto"/>
        </w:rPr>
      </w:pPr>
      <w:r>
        <w:rPr>
          <w:rFonts w:ascii="Courier New" w:cs="Courier New" w:eastAsia="Courier New" w:hAnsi="Courier New"/>
          <w:sz w:val="18"/>
          <w:szCs w:val="18"/>
          <w:color w:val="auto"/>
        </w:rPr>
        <w:t>4,688,008</w:t>
      </w:r>
    </w:p>
    <w:p>
      <w:pPr>
        <w:spacing w:after="0" w:line="4" w:lineRule="exact"/>
        <w:rPr>
          <w:sz w:val="20"/>
          <w:szCs w:val="20"/>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9.53%</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6839" w:hanging="521"/>
        <w:spacing w:after="0" w:line="357" w:lineRule="auto"/>
        <w:tabs>
          <w:tab w:leader="none" w:pos="73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339" w:right="1440" w:bottom="1440" w:gutter="0" w:footer="0" w:header="0"/>
        </w:sectPr>
      </w:pPr>
    </w:p>
    <w:bookmarkStart w:id="2" w:name="page3"/>
    <w:bookmarkEnd w:id="2"/>
    <w:p>
      <w:pPr>
        <w:spacing w:after="0"/>
        <w:tabs>
          <w:tab w:leader="none" w:pos="3260" w:val="left"/>
          <w:tab w:leader="none" w:pos="5680" w:val="left"/>
          <w:tab w:leader="none" w:pos="6520" w:val="left"/>
          <w:tab w:leader="none" w:pos="6940" w:val="left"/>
          <w:tab w:leader="none" w:pos="72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w:t>
        <w:tab/>
        <w:t>of</w:t>
        <w:tab/>
        <w:t>8</w:t>
      </w:r>
      <w:r>
        <w:rPr>
          <w:sz w:val="20"/>
          <w:szCs w:val="20"/>
          <w:color w:val="auto"/>
        </w:rPr>
        <w:tab/>
      </w:r>
      <w:r>
        <w:rPr>
          <w:rFonts w:ascii="Courier New" w:cs="Courier New" w:eastAsia="Courier New" w:hAnsi="Courier New"/>
          <w:sz w:val="16"/>
          <w:szCs w:val="16"/>
          <w:color w:val="auto"/>
        </w:rPr>
        <w:t>Pages</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Investment Management Inc.</w:t>
      </w:r>
    </w:p>
    <w:p>
      <w:pPr>
        <w:ind w:left="740"/>
        <w:spacing w:after="0"/>
        <w:tabs>
          <w:tab w:leader="none" w:pos="1260" w:val="left"/>
          <w:tab w:leader="none" w:pos="156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13-3040307</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479" w:hanging="416"/>
        <w:spacing w:after="0" w:line="402" w:lineRule="auto"/>
        <w:tabs>
          <w:tab w:leader="none" w:pos="7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3,081,900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3,081,900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3159" w:hanging="416"/>
        <w:spacing w:after="0" w:line="357" w:lineRule="auto"/>
        <w:tabs>
          <w:tab w:leader="none" w:pos="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4,248,767</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8.64%</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6839" w:hanging="521"/>
        <w:spacing w:after="0" w:line="357"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CUSIP No. 313747206</w:t>
            </w: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13G</w:t>
            </w:r>
          </w:p>
        </w:tc>
        <w:tc>
          <w:tcPr>
            <w:tcW w:w="2880" w:type="dxa"/>
            <w:vAlign w:val="bottom"/>
          </w:tcPr>
          <w:p>
            <w:pPr>
              <w:ind w:left="1000"/>
              <w:spacing w:after="0"/>
              <w:rPr>
                <w:sz w:val="20"/>
                <w:szCs w:val="20"/>
                <w:color w:val="auto"/>
              </w:rPr>
            </w:pPr>
            <w:r>
              <w:rPr>
                <w:rFonts w:ascii="Courier New" w:cs="Courier New" w:eastAsia="Courier New" w:hAnsi="Courier New"/>
                <w:sz w:val="18"/>
                <w:szCs w:val="18"/>
                <w:color w:val="auto"/>
                <w:w w:val="95"/>
              </w:rPr>
              <w:t>Page 4  of 8 Pages</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2580" w:type="dxa"/>
            <w:vAlign w:val="bottom"/>
          </w:tcPr>
          <w:p>
            <w:pPr>
              <w:ind w:left="280"/>
              <w:spacing w:after="0"/>
              <w:rPr>
                <w:sz w:val="20"/>
                <w:szCs w:val="20"/>
                <w:color w:val="auto"/>
              </w:rPr>
            </w:pPr>
            <w:r>
              <w:rPr>
                <w:rFonts w:ascii="Courier New" w:cs="Courier New" w:eastAsia="Courier New" w:hAnsi="Courier New"/>
                <w:sz w:val="18"/>
                <w:szCs w:val="18"/>
                <w:color w:val="auto"/>
              </w:rPr>
              <w:t>(a)   Name of Issuer:</w:t>
            </w:r>
          </w:p>
        </w:tc>
        <w:tc>
          <w:tcPr>
            <w:tcW w:w="144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rFonts w:ascii="Courier New" w:cs="Courier New" w:eastAsia="Courier New" w:hAnsi="Courier New"/>
          <w:sz w:val="18"/>
          <w:szCs w:val="18"/>
          <w:color w:val="auto"/>
        </w:rPr>
      </w:pPr>
    </w:p>
    <w:p>
      <w:pPr>
        <w:ind w:left="1900" w:right="5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1626 EAST JEFFERSON STREET ROCKVILLE, MD 20852-4041</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hanging="416"/>
        <w:spacing w:after="0"/>
        <w:tabs>
          <w:tab w:leader="none" w:pos="23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ind w:left="2320" w:hanging="416"/>
        <w:spacing w:after="0" w:line="238" w:lineRule="auto"/>
        <w:tabs>
          <w:tab w:leader="none" w:pos="23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New York 10036</w:t>
      </w:r>
    </w:p>
    <w:p>
      <w:pPr>
        <w:spacing w:after="0" w:line="207" w:lineRule="exact"/>
        <w:rPr>
          <w:rFonts w:ascii="Courier New" w:cs="Courier New" w:eastAsia="Courier New" w:hAnsi="Courier New"/>
          <w:sz w:val="18"/>
          <w:szCs w:val="18"/>
          <w:color w:val="auto"/>
        </w:rPr>
      </w:pPr>
    </w:p>
    <w:p>
      <w:pPr>
        <w:ind w:left="2320" w:right="5059" w:hanging="416"/>
        <w:spacing w:after="0" w:line="268" w:lineRule="auto"/>
        <w:tabs>
          <w:tab w:leader="none" w:pos="232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1221 Avenue of the Americas New York, New York 10020</w:t>
      </w: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6" w:lineRule="exact"/>
        <w:rPr>
          <w:rFonts w:ascii="Courier New" w:cs="Courier New" w:eastAsia="Courier New" w:hAnsi="Courier New"/>
          <w:sz w:val="18"/>
          <w:szCs w:val="18"/>
          <w:color w:val="auto"/>
        </w:rPr>
      </w:pPr>
    </w:p>
    <w:p>
      <w:pPr>
        <w:ind w:left="1900" w:right="3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Incorporated by reference to Item 4 of the cover page pertaining to each reporting person.</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1900" w:right="5259" w:hanging="628"/>
        <w:spacing w:after="0" w:line="235"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5"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900" w:right="6939" w:hanging="628"/>
        <w:spacing w:after="0" w:line="268" w:lineRule="auto"/>
        <w:tabs>
          <w:tab w:leader="none" w:pos="19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313747206</w:t>
      </w:r>
    </w:p>
    <w:p>
      <w:pPr>
        <w:ind w:left="1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Morgan Stanley is a parent holding company.</w:t>
      </w:r>
    </w:p>
    <w:p>
      <w:pPr>
        <w:spacing w:after="0" w:line="201" w:lineRule="exact"/>
        <w:rPr>
          <w:sz w:val="20"/>
          <w:szCs w:val="20"/>
          <w:color w:val="auto"/>
        </w:rPr>
      </w:pPr>
    </w:p>
    <w:p>
      <w:pPr>
        <w:ind w:left="1900" w:hanging="628"/>
        <w:spacing w:after="0"/>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 is</w:t>
      </w:r>
    </w:p>
    <w:p>
      <w:pPr>
        <w:spacing w:after="0" w:line="4" w:lineRule="exact"/>
        <w:rPr>
          <w:rFonts w:ascii="Courier New" w:cs="Courier New" w:eastAsia="Courier New" w:hAnsi="Courier New"/>
          <w:sz w:val="18"/>
          <w:szCs w:val="18"/>
          <w:color w:val="auto"/>
        </w:rPr>
      </w:pPr>
    </w:p>
    <w:p>
      <w:pPr>
        <w:ind w:left="190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3680" w:val="left"/>
          <w:tab w:leader="none" w:pos="6100" w:val="left"/>
          <w:tab w:leader="none" w:pos="6940" w:val="left"/>
          <w:tab w:leader="none" w:pos="7360" w:val="left"/>
          <w:tab w:leader="none" w:pos="76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w:t>
        <w:tab/>
        <w:t>of</w:t>
        <w:tab/>
        <w:t>8</w:t>
      </w:r>
      <w:r>
        <w:rPr>
          <w:sz w:val="20"/>
          <w:szCs w:val="20"/>
          <w:color w:val="auto"/>
        </w:rPr>
        <w:tab/>
      </w:r>
      <w:r>
        <w:rPr>
          <w:rFonts w:ascii="Courier New" w:cs="Courier New" w:eastAsia="Courier New" w:hAnsi="Courier New"/>
          <w:sz w:val="16"/>
          <w:szCs w:val="16"/>
          <w:color w:val="auto"/>
        </w:rPr>
        <w:t>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280" w:right="2619"/>
        <w:spacing w:after="0" w:line="235" w:lineRule="auto"/>
        <w:rPr>
          <w:sz w:val="20"/>
          <w:szCs w:val="20"/>
          <w:color w:val="auto"/>
        </w:rPr>
      </w:pPr>
      <w:r>
        <w:rPr>
          <w:rFonts w:ascii="Courier New" w:cs="Courier New" w:eastAsia="Courier New" w:hAnsi="Courier New"/>
          <w:sz w:val="18"/>
          <w:szCs w:val="18"/>
          <w:color w:val="auto"/>
        </w:rPr>
        <w:t>Incorporated by reference to Items (5) - (9) and (11) of the cover page.</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280" w:right="2739"/>
        <w:spacing w:after="0" w:line="268" w:lineRule="auto"/>
        <w:rPr>
          <w:sz w:val="20"/>
          <w:szCs w:val="20"/>
          <w:color w:val="auto"/>
        </w:rPr>
      </w:pPr>
      <w:r>
        <w:rPr>
          <w:rFonts w:ascii="Courier New" w:cs="Courier New" w:eastAsia="Courier New" w:hAnsi="Courier New"/>
          <w:sz w:val="16"/>
          <w:szCs w:val="16"/>
          <w:color w:val="auto"/>
        </w:rPr>
        <w:t>Accounts managed on a discretionary basis by Morgan Stanley Investment Management Inc., a wholly owned subsidiary of Morgan Stanley, are known to have the right to</w:t>
      </w:r>
    </w:p>
    <w:p>
      <w:pPr>
        <w:spacing w:after="0" w:line="1" w:lineRule="exact"/>
        <w:rPr>
          <w:sz w:val="20"/>
          <w:szCs w:val="20"/>
          <w:color w:val="auto"/>
        </w:rPr>
      </w:pPr>
    </w:p>
    <w:p>
      <w:pPr>
        <w:jc w:val="both"/>
        <w:ind w:left="1280" w:right="2199"/>
        <w:spacing w:after="0" w:line="236" w:lineRule="auto"/>
        <w:rPr>
          <w:sz w:val="20"/>
          <w:szCs w:val="20"/>
          <w:color w:val="auto"/>
        </w:rPr>
      </w:pPr>
      <w:r>
        <w:rPr>
          <w:rFonts w:ascii="Courier New" w:cs="Courier New" w:eastAsia="Courier New" w:hAnsi="Courier New"/>
          <w:sz w:val="18"/>
          <w:szCs w:val="18"/>
          <w:color w:val="auto"/>
        </w:rPr>
        <w:t>receive or the power to direct the receipt of dividends from, or the proceeds from, the sale of such securities. No such account holds more than 5 percent of the class.</w:t>
      </w:r>
    </w:p>
    <w:p>
      <w:pPr>
        <w:spacing w:after="0" w:line="209"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28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3560" w:val="left"/>
          <w:tab w:leader="none" w:pos="6000" w:val="left"/>
          <w:tab w:leader="none" w:pos="6840" w:val="left"/>
          <w:tab w:leader="none" w:pos="72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w:t>
        <w:tab/>
        <w:t>of</w:t>
      </w:r>
      <w:r>
        <w:rPr>
          <w:sz w:val="20"/>
          <w:szCs w:val="20"/>
          <w:color w:val="auto"/>
        </w:rPr>
        <w:tab/>
      </w:r>
      <w:r>
        <w:rPr>
          <w:rFonts w:ascii="Courier New" w:cs="Courier New" w:eastAsia="Courier New" w:hAnsi="Courier New"/>
          <w:sz w:val="16"/>
          <w:szCs w:val="16"/>
          <w:color w:val="auto"/>
        </w:rPr>
        <w:t>8 Pages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1280"/>
        <w:spacing w:after="0"/>
        <w:tabs>
          <w:tab w:leader="none" w:pos="6300" w:val="left"/>
        </w:tabs>
        <w:rPr>
          <w:sz w:val="20"/>
          <w:szCs w:val="20"/>
          <w:color w:val="auto"/>
        </w:rPr>
      </w:pPr>
      <w:r>
        <w:rPr>
          <w:rFonts w:ascii="Courier New" w:cs="Courier New" w:eastAsia="Courier New" w:hAnsi="Courier New"/>
          <w:sz w:val="18"/>
          <w:szCs w:val="18"/>
          <w:color w:val="auto"/>
        </w:rPr>
        <w:t>After reasonable inquiry and to the best of my</w:t>
      </w:r>
      <w:r>
        <w:rPr>
          <w:sz w:val="20"/>
          <w:szCs w:val="20"/>
          <w:color w:val="auto"/>
        </w:rPr>
        <w:tab/>
      </w:r>
      <w:r>
        <w:rPr>
          <w:rFonts w:ascii="Courier New" w:cs="Courier New" w:eastAsia="Courier New" w:hAnsi="Courier New"/>
          <w:sz w:val="16"/>
          <w:szCs w:val="16"/>
          <w:color w:val="auto"/>
        </w:rPr>
        <w:t>knowledge and</w:t>
      </w:r>
    </w:p>
    <w:p>
      <w:pPr>
        <w:ind w:left="1280"/>
        <w:spacing w:after="0" w:line="238" w:lineRule="auto"/>
        <w:rPr>
          <w:sz w:val="20"/>
          <w:szCs w:val="20"/>
          <w:color w:val="auto"/>
        </w:rPr>
      </w:pPr>
      <w:r>
        <w:rPr>
          <w:rFonts w:ascii="Courier New" w:cs="Courier New" w:eastAsia="Courier New" w:hAnsi="Courier New"/>
          <w:sz w:val="18"/>
          <w:szCs w:val="18"/>
          <w:color w:val="auto"/>
        </w:rPr>
        <w:t>belief, I certify that the information set forth in this</w:t>
      </w:r>
    </w:p>
    <w:p>
      <w:pPr>
        <w:ind w:left="1280"/>
        <w:spacing w:after="0"/>
        <w:rPr>
          <w:sz w:val="20"/>
          <w:szCs w:val="20"/>
          <w:color w:val="auto"/>
        </w:rPr>
      </w:pPr>
      <w:r>
        <w:rPr>
          <w:rFonts w:ascii="Courier New" w:cs="Courier New" w:eastAsia="Courier New" w:hAnsi="Courier New"/>
          <w:sz w:val="18"/>
          <w:szCs w:val="18"/>
          <w:color w:val="auto"/>
        </w:rPr>
        <w:t>statement is true, complete and correct.</w:t>
      </w:r>
    </w:p>
    <w:p>
      <w:pPr>
        <w:spacing w:after="0" w:line="200" w:lineRule="exact"/>
        <w:rPr>
          <w:sz w:val="20"/>
          <w:szCs w:val="20"/>
          <w:color w:val="auto"/>
        </w:rPr>
      </w:pP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15, 2004</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 Dennine Bullard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Dennine Bullard /Vice President, Morgan Stanley &amp; Co. Incorporated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15, 2004</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 Jeffrey Hiller</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Jeffrey Hiller /Managing Director, Morgan Stanley Investment</w:t>
      </w:r>
    </w:p>
    <w:p>
      <w:pPr>
        <w:ind w:left="3060"/>
        <w:spacing w:after="0" w:line="238" w:lineRule="auto"/>
        <w:rPr>
          <w:sz w:val="20"/>
          <w:szCs w:val="20"/>
          <w:color w:val="auto"/>
        </w:rPr>
      </w:pPr>
      <w:r>
        <w:rPr>
          <w:rFonts w:ascii="Courier New" w:cs="Courier New" w:eastAsia="Courier New" w:hAnsi="Courier New"/>
          <w:sz w:val="18"/>
          <w:szCs w:val="18"/>
          <w:color w:val="auto"/>
        </w:rPr>
        <w:t>Management Inc.</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1" w:lineRule="exact"/>
        <w:rPr>
          <w:sz w:val="20"/>
          <w:szCs w:val="20"/>
          <w:color w:val="auto"/>
        </w:rPr>
      </w:pPr>
    </w:p>
    <w:p>
      <w:pPr>
        <w:ind w:left="2320"/>
        <w:spacing w:after="0"/>
        <w:tabs>
          <w:tab w:leader="none" w:pos="7160" w:val="left"/>
        </w:tabs>
        <w:rPr>
          <w:sz w:val="20"/>
          <w:szCs w:val="20"/>
          <w:color w:val="auto"/>
        </w:rPr>
      </w:pPr>
      <w:r>
        <w:rPr>
          <w:rFonts w:ascii="Courier New" w:cs="Courier New" w:eastAsia="Courier New" w:hAnsi="Courier New"/>
          <w:sz w:val="18"/>
          <w:szCs w:val="18"/>
          <w:color w:val="auto"/>
        </w:rPr>
        <w:t>INDEX TO EXHIBITS</w:t>
      </w:r>
      <w:r>
        <w:rPr>
          <w:sz w:val="20"/>
          <w:szCs w:val="20"/>
          <w:color w:val="auto"/>
        </w:rPr>
        <w:tab/>
      </w:r>
      <w:r>
        <w:rPr>
          <w:rFonts w:ascii="Courier New" w:cs="Courier New" w:eastAsia="Courier New" w:hAnsi="Courier New"/>
          <w:sz w:val="16"/>
          <w:szCs w:val="16"/>
          <w:color w:val="auto"/>
        </w:rPr>
        <w:t>PAGE</w:t>
      </w:r>
    </w:p>
    <w:p>
      <w:pPr>
        <w:ind w:left="2320"/>
        <w:spacing w:after="0"/>
        <w:tabs>
          <w:tab w:leader="none" w:pos="71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spacing w:after="0"/>
        <w:tabs>
          <w:tab w:leader="none" w:pos="1680" w:val="left"/>
          <w:tab w:leader="none" w:pos="746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8"/>
          <w:szCs w:val="18"/>
          <w:color w:val="auto"/>
        </w:rPr>
        <w:t>Agreement to Make a Joint Filing</w:t>
      </w:r>
      <w:r>
        <w:rPr>
          <w:sz w:val="20"/>
          <w:szCs w:val="20"/>
          <w:color w:val="auto"/>
        </w:rPr>
        <w:tab/>
      </w: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tabs>
          <w:tab w:leader="none" w:pos="1680" w:val="left"/>
          <w:tab w:leader="none" w:pos="746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8"/>
          <w:szCs w:val="18"/>
          <w:color w:val="auto"/>
        </w:rPr>
        <w:t>Secretary's Certificate Authorizing Dennine Bullard</w:t>
      </w:r>
      <w:r>
        <w:rPr>
          <w:sz w:val="20"/>
          <w:szCs w:val="20"/>
          <w:color w:val="auto"/>
        </w:rPr>
        <w:tab/>
      </w:r>
      <w:r>
        <w:rPr>
          <w:rFonts w:ascii="Courier New" w:cs="Courier New" w:eastAsia="Courier New" w:hAnsi="Courier New"/>
          <w:sz w:val="18"/>
          <w:szCs w:val="18"/>
          <w:color w:val="auto"/>
        </w:rPr>
        <w:t>8</w:t>
      </w:r>
    </w:p>
    <w:p>
      <w:pPr>
        <w:ind w:left="1700"/>
        <w:spacing w:after="0" w:line="238" w:lineRule="auto"/>
        <w:rPr>
          <w:sz w:val="20"/>
          <w:szCs w:val="20"/>
          <w:color w:val="auto"/>
        </w:rPr>
      </w:pPr>
      <w:r>
        <w:rPr>
          <w:rFonts w:ascii="Courier New" w:cs="Courier New" w:eastAsia="Courier New" w:hAnsi="Courier New"/>
          <w:sz w:val="18"/>
          <w:szCs w:val="18"/>
          <w:color w:val="auto"/>
        </w:rPr>
        <w:t>to Sign on behalf of Morgan Stanley</w:t>
      </w:r>
    </w:p>
    <w:p>
      <w:pPr>
        <w:spacing w:after="0" w:line="200" w:lineRule="exact"/>
        <w:rPr>
          <w:sz w:val="20"/>
          <w:szCs w:val="20"/>
          <w:color w:val="auto"/>
        </w:rPr>
      </w:pPr>
    </w:p>
    <w:p>
      <w:pPr>
        <w:spacing w:after="0" w:line="210" w:lineRule="exact"/>
        <w:rPr>
          <w:sz w:val="20"/>
          <w:szCs w:val="20"/>
          <w:color w:val="auto"/>
        </w:rPr>
      </w:pPr>
    </w:p>
    <w:p>
      <w:pPr>
        <w:ind w:left="1580" w:right="2199" w:firstLine="8"/>
        <w:spacing w:after="0" w:line="290" w:lineRule="auto"/>
        <w:tabs>
          <w:tab w:leader="none" w:pos="189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Attention. Intentional misstatements or omissions of fact constitute federal criminal violations (see 18 U.S.C. 1001).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(022597DTI)</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EX-99</w:t>
      </w:r>
    </w:p>
    <w:p>
      <w:pPr>
        <w:ind w:left="1280"/>
        <w:spacing w:after="0" w:line="238" w:lineRule="auto"/>
        <w:rPr>
          <w:sz w:val="20"/>
          <w:szCs w:val="20"/>
          <w:color w:val="auto"/>
        </w:rPr>
      </w:pPr>
      <w:r>
        <w:rPr>
          <w:rFonts w:ascii="Courier New" w:cs="Courier New" w:eastAsia="Courier New" w:hAnsi="Courier New"/>
          <w:sz w:val="18"/>
          <w:szCs w:val="18"/>
          <w:color w:val="auto"/>
        </w:rPr>
        <w:t>JOINT FILING AGREEMENT</w:t>
      </w:r>
    </w:p>
    <w:p>
      <w:pPr>
        <w:sectPr>
          <w:pgSz w:w="11900" w:h="16838" w:orient="portrait"/>
          <w:cols w:equalWidth="0" w:num="1">
            <w:col w:w="10219"/>
          </w:cols>
          <w:pgMar w:left="240" w:top="514" w:right="1440" w:bottom="1440" w:gutter="0" w:footer="0" w:header="0"/>
        </w:sectPr>
      </w:pPr>
    </w:p>
    <w:bookmarkStart w:id="6" w:name="page7"/>
    <w:bookmarkEnd w:id="6"/>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313747206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 Pages</w:t>
      </w:r>
    </w:p>
    <w:p>
      <w:pPr>
        <w:spacing w:after="0" w:line="216" w:lineRule="exact"/>
        <w:rPr>
          <w:sz w:val="20"/>
          <w:szCs w:val="20"/>
          <w:color w:val="auto"/>
        </w:rPr>
      </w:pPr>
    </w:p>
    <w:p>
      <w:pPr>
        <w:sectPr>
          <w:pgSz w:w="11900" w:h="16838" w:orient="portrait"/>
          <w:cols w:equalWidth="0" w:num="6">
            <w:col w:w="960" w:space="200"/>
            <w:col w:w="1600" w:space="720"/>
            <w:col w:w="1700" w:space="720"/>
            <w:col w:w="640" w:space="200"/>
            <w:col w:w="220" w:space="220"/>
            <w:col w:w="3039"/>
          </w:cols>
          <w:pgMar w:left="240" w:top="717" w:right="1440" w:bottom="1440" w:gutter="0" w:footer="0" w:header="0"/>
        </w:sect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EXHIBIT 1 TO SCHEDULE 13G</w:t>
      </w:r>
    </w:p>
    <w:p>
      <w:pPr>
        <w:sectPr>
          <w:pgSz w:w="11900" w:h="16838" w:orient="portrait"/>
          <w:cols w:equalWidth="0" w:num="1">
            <w:col w:w="10219"/>
          </w:cols>
          <w:pgMar w:left="240" w:top="717" w:right="1440" w:bottom="1440" w:gutter="0" w:footer="0" w:header="0"/>
          <w:type w:val="continuous"/>
        </w:sectPr>
      </w:pP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15, 2004</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and MORGAN STANLEY INVESTMENT MANAGEMENT</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INC. hereby agree that, unless differentiated, this Schedule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/s/ Dennine Bullard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Dennine Bullard /Vice President, Morgan Stanley &amp; Co. Incorporated</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/s/ Jeffrey Hiller</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960" w:right="2619" w:hanging="1684"/>
        <w:spacing w:after="0" w:line="235" w:lineRule="auto"/>
        <w:rPr>
          <w:sz w:val="20"/>
          <w:szCs w:val="20"/>
          <w:color w:val="auto"/>
        </w:rPr>
      </w:pPr>
      <w:r>
        <w:rPr>
          <w:rFonts w:ascii="Courier New" w:cs="Courier New" w:eastAsia="Courier New" w:hAnsi="Courier New"/>
          <w:sz w:val="18"/>
          <w:szCs w:val="18"/>
          <w:color w:val="auto"/>
        </w:rPr>
        <w:t>Jeffrey Hiller /Managing Director, Morgan Stanley Investment Management Inc.</w:t>
      </w:r>
    </w:p>
    <w:p>
      <w:pPr>
        <w:spacing w:after="0" w:line="200" w:lineRule="exact"/>
        <w:rPr>
          <w:sz w:val="20"/>
          <w:szCs w:val="20"/>
          <w:color w:val="auto"/>
        </w:rPr>
      </w:pPr>
    </w:p>
    <w:p>
      <w:pPr>
        <w:spacing w:after="0" w:line="211" w:lineRule="exact"/>
        <w:rPr>
          <w:sz w:val="20"/>
          <w:szCs w:val="20"/>
          <w:color w:val="auto"/>
        </w:rPr>
      </w:pPr>
    </w:p>
    <w:p>
      <w:pPr>
        <w:ind w:left="220" w:right="1999" w:hanging="212"/>
        <w:spacing w:after="0" w:line="235"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EX-99</w:t>
      </w:r>
    </w:p>
    <w:p>
      <w:pPr>
        <w:ind w:left="1480"/>
        <w:spacing w:after="0" w:line="238" w:lineRule="auto"/>
        <w:rPr>
          <w:sz w:val="20"/>
          <w:szCs w:val="20"/>
          <w:color w:val="auto"/>
        </w:rPr>
      </w:pPr>
      <w:r>
        <w:rPr>
          <w:rFonts w:ascii="Courier New" w:cs="Courier New" w:eastAsia="Courier New" w:hAnsi="Courier New"/>
          <w:sz w:val="18"/>
          <w:szCs w:val="18"/>
          <w:color w:val="auto"/>
        </w:rPr>
        <w:t>SECRETARY'S CERTIFICATE</w:t>
      </w:r>
    </w:p>
    <w:p>
      <w:pPr>
        <w:sectPr>
          <w:pgSz w:w="11900" w:h="16838" w:orient="portrait"/>
          <w:cols w:equalWidth="0" w:num="1">
            <w:col w:w="10219"/>
          </w:cols>
          <w:pgMar w:left="240" w:top="717" w:right="1440" w:bottom="1440" w:gutter="0" w:footer="0" w:header="0"/>
          <w:type w:val="continuous"/>
        </w:sectPr>
      </w:pPr>
    </w:p>
    <w:bookmarkStart w:id="7" w:name="page8"/>
    <w:bookmarkEnd w:id="7"/>
    <w:p>
      <w:pPr>
        <w:spacing w:after="0"/>
        <w:tabs>
          <w:tab w:leader="none" w:pos="630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6"/>
          <w:szCs w:val="16"/>
          <w:color w:val="auto"/>
        </w:rPr>
        <w:t>Page 8 of 8 pages</w:t>
      </w:r>
    </w:p>
    <w:p>
      <w:pPr>
        <w:ind w:left="3460"/>
        <w:spacing w:after="0" w:line="238" w:lineRule="auto"/>
        <w:rPr>
          <w:sz w:val="20"/>
          <w:szCs w:val="20"/>
          <w:color w:val="auto"/>
        </w:rPr>
      </w:pPr>
      <w:r>
        <w:rPr>
          <w:rFonts w:ascii="Courier New" w:cs="Courier New" w:eastAsia="Courier New" w:hAnsi="Courier New"/>
          <w:sz w:val="18"/>
          <w:szCs w:val="18"/>
          <w:color w:val="auto"/>
        </w:rPr>
        <w:t>EXHIBIT 2</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SECRETARY'S CERTIFICATE</w:t>
      </w:r>
    </w:p>
    <w:p>
      <w:pPr>
        <w:spacing w:after="0" w:line="200" w:lineRule="exact"/>
        <w:rPr>
          <w:sz w:val="20"/>
          <w:szCs w:val="20"/>
          <w:color w:val="auto"/>
        </w:rPr>
      </w:pPr>
    </w:p>
    <w:p>
      <w:pPr>
        <w:spacing w:after="0" w:line="209" w:lineRule="exact"/>
        <w:rPr>
          <w:sz w:val="20"/>
          <w:szCs w:val="20"/>
          <w:color w:val="auto"/>
        </w:rPr>
      </w:pPr>
    </w:p>
    <w:p>
      <w:pPr>
        <w:ind w:left="840" w:right="2739"/>
        <w:spacing w:after="0" w:line="235" w:lineRule="auto"/>
        <w:rPr>
          <w:sz w:val="20"/>
          <w:szCs w:val="20"/>
          <w:color w:val="auto"/>
        </w:rPr>
      </w:pPr>
      <w:r>
        <w:rPr>
          <w:rFonts w:ascii="Courier New" w:cs="Courier New" w:eastAsia="Courier New" w:hAnsi="Courier New"/>
          <w:sz w:val="18"/>
          <w:szCs w:val="18"/>
          <w:color w:val="auto"/>
        </w:rPr>
        <w:t>I, Charlene R. Herzer, a duly elected and Assistant Secretary of Morgan Stanley, a corporation organized and</w:t>
      </w:r>
    </w:p>
    <w:p>
      <w:pPr>
        <w:spacing w:after="0" w:line="6" w:lineRule="exact"/>
        <w:rPr>
          <w:sz w:val="20"/>
          <w:szCs w:val="20"/>
          <w:color w:val="auto"/>
        </w:rPr>
      </w:pPr>
    </w:p>
    <w:p>
      <w:pPr>
        <w:ind w:left="840" w:right="3679"/>
        <w:spacing w:after="0" w:line="235" w:lineRule="auto"/>
        <w:rPr>
          <w:sz w:val="20"/>
          <w:szCs w:val="20"/>
          <w:color w:val="auto"/>
        </w:rPr>
      </w:pPr>
      <w:r>
        <w:rPr>
          <w:rFonts w:ascii="Courier New" w:cs="Courier New" w:eastAsia="Courier New" w:hAnsi="Courier New"/>
          <w:sz w:val="18"/>
          <w:szCs w:val="18"/>
          <w:color w:val="auto"/>
        </w:rPr>
        <w:t>existing under the laws of the State of Delaware (the "Corporation"), certify as follows:</w:t>
      </w:r>
    </w:p>
    <w:p>
      <w:pPr>
        <w:spacing w:after="0" w:line="200" w:lineRule="exact"/>
        <w:rPr>
          <w:sz w:val="20"/>
          <w:szCs w:val="20"/>
          <w:color w:val="auto"/>
        </w:rPr>
      </w:pPr>
    </w:p>
    <w:p>
      <w:pPr>
        <w:spacing w:after="0" w:line="211" w:lineRule="exact"/>
        <w:rPr>
          <w:sz w:val="20"/>
          <w:szCs w:val="20"/>
          <w:color w:val="auto"/>
        </w:rPr>
      </w:pPr>
    </w:p>
    <w:p>
      <w:pPr>
        <w:ind w:left="1680" w:right="2619" w:hanging="423"/>
        <w:spacing w:after="0" w:line="236" w:lineRule="auto"/>
        <w:tabs>
          <w:tab w:leader="none" w:pos="16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Donald G. Kempf, Jr. is the duly elected Executive Vice President, Chief Legal Officer and Secretary of the Corporation;</w:t>
      </w:r>
    </w:p>
    <w:p>
      <w:pPr>
        <w:spacing w:after="0" w:line="208" w:lineRule="exact"/>
        <w:rPr>
          <w:rFonts w:ascii="Courier New" w:cs="Courier New" w:eastAsia="Courier New" w:hAnsi="Courier New"/>
          <w:sz w:val="18"/>
          <w:szCs w:val="18"/>
          <w:color w:val="auto"/>
        </w:rPr>
      </w:pPr>
    </w:p>
    <w:p>
      <w:pPr>
        <w:ind w:left="1680" w:right="2099" w:hanging="423"/>
        <w:spacing w:after="0" w:line="237" w:lineRule="auto"/>
        <w:tabs>
          <w:tab w:leader="none" w:pos="16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7.01 of the Bylaws of the Corporation and resolutions approved by the Board of Directors of the Corporation on September 25,1998, the Chief Legal Officer is authorized to enter into agreements and other instruments on behalf of the Corporation and may delegate such powers to others under his jurisdiction; and</w:t>
      </w:r>
    </w:p>
    <w:p>
      <w:pPr>
        <w:spacing w:after="0" w:line="209" w:lineRule="exact"/>
        <w:rPr>
          <w:rFonts w:ascii="Courier New" w:cs="Courier New" w:eastAsia="Courier New" w:hAnsi="Courier New"/>
          <w:sz w:val="18"/>
          <w:szCs w:val="18"/>
          <w:color w:val="auto"/>
        </w:rPr>
      </w:pPr>
    </w:p>
    <w:p>
      <w:pPr>
        <w:ind w:left="1680" w:right="2619" w:hanging="423"/>
        <w:spacing w:after="0" w:line="237" w:lineRule="auto"/>
        <w:tabs>
          <w:tab w:leader="none" w:pos="16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Donald G. Kempf signed a Delegation of Authority as of February 23, 2000, which authorized Dennine Bullard to sign reports to be filed under Section 13 and 16 of the Securities Exchange Act of 1934 on behalf of the Corporation. Such authorization is in full force and efect as of this date.</w:t>
      </w:r>
    </w:p>
    <w:p>
      <w:pPr>
        <w:spacing w:after="0" w:line="210" w:lineRule="exact"/>
        <w:rPr>
          <w:sz w:val="20"/>
          <w:szCs w:val="20"/>
          <w:color w:val="auto"/>
        </w:rPr>
      </w:pPr>
    </w:p>
    <w:p>
      <w:pPr>
        <w:ind w:left="940" w:right="1999"/>
        <w:spacing w:after="0" w:line="235" w:lineRule="auto"/>
        <w:rPr>
          <w:sz w:val="20"/>
          <w:szCs w:val="20"/>
          <w:color w:val="auto"/>
        </w:rPr>
      </w:pPr>
      <w:r>
        <w:rPr>
          <w:rFonts w:ascii="Courier New" w:cs="Courier New" w:eastAsia="Courier New" w:hAnsi="Courier New"/>
          <w:sz w:val="18"/>
          <w:szCs w:val="18"/>
          <w:color w:val="auto"/>
        </w:rPr>
        <w:t>IN WITNESS WHEREOF, I have hereunto set my name and affixed the seal of the Corporation as of the 5th day of February, 2003.</w:t>
      </w:r>
    </w:p>
    <w:p>
      <w:pPr>
        <w:spacing w:after="0" w:line="208"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______________________________</w:t>
      </w:r>
    </w:p>
    <w:p>
      <w:pPr>
        <w:spacing w:after="0" w:line="16" w:lineRule="exact"/>
        <w:rPr>
          <w:sz w:val="20"/>
          <w:szCs w:val="20"/>
          <w:color w:val="auto"/>
        </w:rPr>
      </w:pPr>
    </w:p>
    <w:p>
      <w:pPr>
        <w:ind w:left="4940"/>
        <w:spacing w:after="0"/>
        <w:rPr>
          <w:sz w:val="20"/>
          <w:szCs w:val="20"/>
          <w:color w:val="auto"/>
        </w:rPr>
      </w:pPr>
      <w:r>
        <w:rPr>
          <w:rFonts w:ascii="Courier New" w:cs="Courier New" w:eastAsia="Courier New" w:hAnsi="Courier New"/>
          <w:sz w:val="18"/>
          <w:szCs w:val="18"/>
          <w:color w:val="auto"/>
        </w:rPr>
        <w:t>Charlene R. Herzer</w:t>
      </w:r>
    </w:p>
    <w:p>
      <w:pPr>
        <w:ind w:left="4940"/>
        <w:spacing w:after="0" w:line="238" w:lineRule="auto"/>
        <w:rPr>
          <w:sz w:val="20"/>
          <w:szCs w:val="20"/>
          <w:color w:val="auto"/>
        </w:rPr>
      </w:pPr>
      <w:r>
        <w:rPr>
          <w:rFonts w:ascii="Courier New" w:cs="Courier New" w:eastAsia="Courier New" w:hAnsi="Courier New"/>
          <w:sz w:val="18"/>
          <w:szCs w:val="18"/>
          <w:color w:val="auto"/>
        </w:rPr>
        <w:t>Assistant Secretary</w:t>
      </w:r>
    </w:p>
    <w:sectPr>
      <w:pgSz w:w="11900" w:h="16838" w:orient="portrait"/>
      <w:cols w:equalWidth="0" w:num="1">
        <w:col w:w="10099"/>
      </w:cols>
      <w:pgMar w:left="36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2."/>
      <w:numFmt w:val="decimal"/>
      <w:start w:val="1"/>
    </w:lvl>
  </w:abstractNum>
  <w:abstractNum w:abstractNumId="1">
    <w:nsid w:val="DED7263"/>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
    <w:nsid w:val="7FDCC233"/>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3">
    <w:nsid w:val="1BEFD79F"/>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4">
    <w:nsid w:val="41A7C4C9"/>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5">
    <w:nsid w:val="6B68079A"/>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6">
    <w:nsid w:val="4E6AFB66"/>
    <w:multiLevelType w:val="hybridMultilevel"/>
    <w:lvl w:ilvl="0">
      <w:lvlJc w:val="left"/>
      <w:lvlText w:val="-"/>
      <w:numFmt w:val="bullet"/>
      <w:start w:val="1"/>
    </w:lvl>
    <w:lvl w:ilvl="1">
      <w:lvlJc w:val="left"/>
      <w:lvlText w:val="%2."/>
      <w:numFmt w:val="decimal"/>
      <w:start w:val="10"/>
    </w:lvl>
  </w:abstractNum>
  <w:abstractNum w:abstractNumId="7">
    <w:nsid w:val="25E45D32"/>
    <w:multiLevelType w:val="hybridMultilevel"/>
    <w:lvl w:ilvl="0">
      <w:lvlJc w:val="left"/>
      <w:lvlText w:val="-"/>
      <w:numFmt w:val="bullet"/>
      <w:start w:val="1"/>
    </w:lvl>
    <w:lvl w:ilvl="1">
      <w:lvlJc w:val="left"/>
      <w:lvlText w:val="%2."/>
      <w:numFmt w:val="decimal"/>
      <w:start w:val="11"/>
    </w:lvl>
  </w:abstractNum>
  <w:abstractNum w:abstractNumId="8">
    <w:nsid w:val="519B500D"/>
    <w:multiLevelType w:val="hybridMultilevel"/>
    <w:lvl w:ilvl="0">
      <w:lvlJc w:val="left"/>
      <w:lvlText w:val="-"/>
      <w:numFmt w:val="bullet"/>
      <w:start w:val="1"/>
    </w:lvl>
    <w:lvl w:ilvl="1">
      <w:lvlJc w:val="left"/>
      <w:lvlText w:val="%2."/>
      <w:numFmt w:val="decimal"/>
      <w:start w:val="12"/>
    </w:lvl>
  </w:abstractNum>
  <w:abstractNum w:abstractNumId="9">
    <w:nsid w:val="431BD7B7"/>
    <w:multiLevelType w:val="hybridMultilevel"/>
    <w:lvl w:ilvl="0">
      <w:lvlJc w:val="left"/>
      <w:lvlText w:val="-"/>
      <w:numFmt w:val="bullet"/>
      <w:start w:val="1"/>
    </w:lvl>
    <w:lvl w:ilvl="1">
      <w:lvlJc w:val="left"/>
      <w:lvlText w:val="%2."/>
      <w:numFmt w:val="decimal"/>
      <w:start w:val="1"/>
    </w:lvl>
  </w:abstractNum>
  <w:abstractNum w:abstractNumId="10">
    <w:nsid w:val="3F2DBA31"/>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1">
    <w:nsid w:val="7C83E458"/>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2">
    <w:nsid w:val="257130A3"/>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3">
    <w:nsid w:val="62BBD95A"/>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4">
    <w:nsid w:val="436C6125"/>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5">
    <w:nsid w:val="628C895D"/>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6">
    <w:nsid w:val="333AB105"/>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7">
    <w:nsid w:val="721DA317"/>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8">
    <w:nsid w:val="2443A858"/>
    <w:multiLevelType w:val="hybridMultilevel"/>
    <w:lvl w:ilvl="0">
      <w:lvlJc w:val="left"/>
      <w:lvlText w:val="(%1)"/>
      <w:numFmt w:val="lowerLetter"/>
      <w:start w:val="2"/>
    </w:lvl>
  </w:abstractNum>
  <w:abstractNum w:abstractNumId="19">
    <w:nsid w:val="2D1D5AE9"/>
    <w:multiLevelType w:val="hybridMultilevel"/>
    <w:lvl w:ilvl="0">
      <w:lvlJc w:val="left"/>
      <w:lvlText w:val="%1"/>
      <w:numFmt w:val="lowerLetter"/>
      <w:start w:val="1"/>
    </w:lvl>
    <w:lvl w:ilvl="1">
      <w:lvlJc w:val="left"/>
      <w:lvlText w:val="(%2)"/>
      <w:numFmt w:val="lowerLetter"/>
      <w:start w:val="1"/>
    </w:lvl>
  </w:abstractNum>
  <w:abstractNum w:abstractNumId="20">
    <w:nsid w:val="6763845E"/>
    <w:multiLevelType w:val="hybridMultilevel"/>
    <w:lvl w:ilvl="0">
      <w:lvlJc w:val="left"/>
      <w:lvlText w:val="(%1)"/>
      <w:numFmt w:val="lowerLetter"/>
      <w:start w:val="2"/>
    </w:lvl>
    <w:lvl w:ilvl="1">
      <w:lvlJc w:val="left"/>
      <w:lvlText w:val="(%2)"/>
      <w:numFmt w:val="lowerLetter"/>
      <w:start w:val="1"/>
    </w:lvl>
  </w:abstractNum>
  <w:abstractNum w:abstractNumId="21">
    <w:nsid w:val="75A2A8D4"/>
    <w:multiLevelType w:val="hybridMultilevel"/>
    <w:lvl w:ilvl="0">
      <w:lvlJc w:val="left"/>
      <w:lvlText w:val="(%1)"/>
      <w:numFmt w:val="lowerLetter"/>
      <w:start w:val="3"/>
    </w:lvl>
  </w:abstractNum>
  <w:abstractNum w:abstractNumId="22">
    <w:nsid w:val="8EDBDAB"/>
    <w:multiLevelType w:val="hybridMultilevel"/>
    <w:lvl w:ilvl="0">
      <w:lvlJc w:val="left"/>
      <w:lvlText w:val="(%1)"/>
      <w:numFmt w:val="lowerLetter"/>
      <w:start w:val="2"/>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2019-12-13T00:53:59Z</dcterms:created>
  <dcterms:modified xsi:type="dcterms:W3CDTF">2019-12-13T00:53:59Z</dcterms:modified>
</cp:coreProperties>
</file>