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Expected Ratings*: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(Moody’s / S&amp;P / Fitch)</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Price/Yield:</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Coupon (Interest Rate):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Dated September 21, 2015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333-203999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Relating to</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Preliminary Prospectus Supplement Dated September 21, 2015 to</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Prospectus dated May 8, 2015</w:t>
      </w:r>
    </w:p>
    <w:p>
      <w:pPr>
        <w:spacing w:after="0" w:line="203" w:lineRule="exact"/>
        <w:rPr>
          <w:sz w:val="24"/>
          <w:szCs w:val="24"/>
          <w:color w:val="auto"/>
        </w:rPr>
      </w:pPr>
    </w:p>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4"/>
          <w:szCs w:val="24"/>
          <w:color w:val="auto"/>
        </w:rPr>
      </w:pPr>
    </w:p>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2.550% Notes due 2021</w:t>
      </w:r>
    </w:p>
    <w:p>
      <w:pPr>
        <w:spacing w:after="0" w:line="207"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Term sheet dated September 21, 2015</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2.550% Notes due 2021</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A3/A-/A-</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$250,000,000</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September 21, 2015</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September 28, 2015 (T+5)</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15, 2021</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15 and July 15, beginning on January 15, 2016</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1.375% due August 31, 2020</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99-13+ / 1.497%</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+110 basis points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2.597%</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2.550% per year</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99.771% of principal amount, plus accrued interest, if any, from September 28, 2015</w:t>
      </w:r>
    </w:p>
    <w:p>
      <w:pPr>
        <w:spacing w:after="0" w:line="117"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At any time before December 15, 2020, make-whole call based on U.S. Treasury plus 20 basis points (0.20%); if redeemed on or after December 15, 2020, at 100% of the principal amount of the notes being redeemed, in each case plus accrued and unpaid interest thereon to, but excluding, the redemption date</w:t>
      </w:r>
    </w:p>
    <w:p>
      <w:pPr>
        <w:sectPr>
          <w:pgSz w:w="11900" w:h="16838" w:orient="portrait"/>
          <w:cols w:equalWidth="0" w:num="2">
            <w:col w:w="3280" w:space="720"/>
            <w:col w:w="7420"/>
          </w:cols>
          <w:pgMar w:left="240" w:top="22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313747 AW7 / US313747AW72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-206375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3280" w:space="720"/>
            <w:col w:w="7360"/>
          </w:cols>
          <w:pgMar w:left="240" w:top="270" w:right="29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Merrill Lynch, Pierce, Fenner &amp; Smith</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Incorporated</w:t>
      </w:r>
    </w:p>
    <w:p>
      <w:pPr>
        <w:spacing w:after="0" w:line="99" w:lineRule="exact"/>
        <w:rPr>
          <w:sz w:val="20"/>
          <w:szCs w:val="20"/>
          <w:color w:val="auto"/>
        </w:rPr>
      </w:pPr>
    </w:p>
    <w:p>
      <w:pPr>
        <w:sectPr>
          <w:pgSz w:w="11900" w:h="16838" w:orient="portrait"/>
          <w:cols w:equalWidth="0" w:num="2">
            <w:col w:w="3280" w:space="720"/>
            <w:col w:w="7360"/>
          </w:cols>
          <w:pgMar w:left="240" w:top="270"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Capital One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200" w:lineRule="exact"/>
        <w:rPr>
          <w:sz w:val="20"/>
          <w:szCs w:val="20"/>
          <w:color w:val="auto"/>
        </w:rPr>
      </w:pPr>
    </w:p>
    <w:p>
      <w:pPr>
        <w:sectPr>
          <w:pgSz w:w="11900" w:h="16838" w:orient="portrait"/>
          <w:cols w:equalWidth="0" w:num="2">
            <w:col w:w="3280" w:space="720"/>
            <w:col w:w="7360"/>
          </w:cols>
          <w:pgMar w:left="240" w:top="270" w:right="29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Note: A securities rating is not a recommendation to buy, sell or hold securities and may be subject to revision or withdrawal at any time.</w:t>
      </w: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lternatively, the issuer, any underwriter or any dealer participating in the offering will arrange to send you the prospectus supplement and prospectus if you request it from (i) Wells Fargo Securities, LLC toll free at 1-800-645-3751, (ii) J.P. Morgan Securities LLC collect at 1-212-834-4533, or (iii) Merrill Lynch, Pierce, Fenner &amp; Smith Incorporated toll free at 1-800-294-1322.</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360"/>
      </w:cols>
      <w:pgMar w:left="240" w:top="27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2019-12-05T09:50:34Z</dcterms:created>
  <dcterms:modified xsi:type="dcterms:W3CDTF">2019-12-05T09:50:34Z</dcterms:modified>
</cp:coreProperties>
</file>