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0"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997700" cy="1353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20" w:type="dxa"/>
            <w:vAlign w:val="bottom"/>
            <w:gridSpan w:val="2"/>
            <w:vMerge w:val="restart"/>
          </w:tcPr>
          <w:p>
            <w:pPr>
              <w:ind w:left="20"/>
              <w:spacing w:after="0"/>
              <w:rPr>
                <w:rFonts w:ascii="Times New Roman" w:cs="Times New Roman" w:eastAsia="Times New Roman" w:hAnsi="Times New Roman"/>
                <w:sz w:val="16"/>
                <w:szCs w:val="16"/>
                <w:u w:val="single" w:color="auto"/>
                <w:color w:val="0000EE"/>
              </w:rPr>
            </w:pPr>
            <w:hyperlink r:id="rId12">
              <w:r>
                <w:rPr>
                  <w:rFonts w:ascii="Times New Roman" w:cs="Times New Roman" w:eastAsia="Times New Roman" w:hAnsi="Times New Roman"/>
                  <w:sz w:val="16"/>
                  <w:szCs w:val="16"/>
                  <w:u w:val="single" w:color="auto"/>
                  <w:color w:val="0000EE"/>
                </w:rPr>
                <w:t>Lamb-Hale Nicole</w:t>
              </w:r>
            </w:hyperlink>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520" w:type="dxa"/>
            <w:vAlign w:val="bottom"/>
            <w:gridSpan w:val="2"/>
          </w:tcPr>
          <w:p>
            <w:pPr>
              <w:ind w:left="1260"/>
              <w:spacing w:after="0"/>
              <w:rPr>
                <w:sz w:val="20"/>
                <w:szCs w:val="20"/>
                <w:color w:val="auto"/>
              </w:rPr>
            </w:pPr>
            <w:r>
              <w:rPr>
                <w:rFonts w:ascii="Times New Roman" w:cs="Times New Roman" w:eastAsia="Times New Roman" w:hAnsi="Times New Roman"/>
                <w:sz w:val="13"/>
                <w:szCs w:val="13"/>
                <w:color w:val="0000FF"/>
              </w:rPr>
              <w:t>09/01/2020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Arial" w:cs="Arial" w:eastAsia="Arial" w:hAnsi="Arial"/>
                <w:sz w:val="10"/>
                <w:szCs w:val="10"/>
                <w:color w:val="auto"/>
              </w:rPr>
              <w:t>(Last)</w:t>
            </w:r>
          </w:p>
        </w:tc>
        <w:tc>
          <w:tcPr>
            <w:tcW w:w="1360" w:type="dxa"/>
            <w:vAlign w:val="bottom"/>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u w:val="single" w:color="auto"/>
            <w:color w:val="0000EE"/>
          </w:rPr>
          <w:t>FEDERAL REALTY INVESTMENT TRUST</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FRT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411"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68"/>
        </w:trPr>
        <w:tc>
          <w:tcPr>
            <w:tcW w:w="19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909 ROSE AVENUE SUITE 200</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4"/>
        </w:trPr>
        <w:tc>
          <w:tcPr>
            <w:tcW w:w="900" w:type="dxa"/>
            <w:vAlign w:val="bottom"/>
          </w:tcPr>
          <w:p>
            <w:pPr>
              <w:spacing w:after="0"/>
              <w:rPr>
                <w:sz w:val="20"/>
                <w:szCs w:val="20"/>
                <w:color w:val="auto"/>
              </w:rPr>
            </w:pPr>
            <w:r>
              <w:rPr>
                <w:rFonts w:ascii="Arial" w:cs="Arial" w:eastAsia="Arial" w:hAnsi="Arial"/>
                <w:sz w:val="10"/>
                <w:szCs w:val="10"/>
                <w:color w:val="auto"/>
              </w:rPr>
              <w:t>(Street)</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9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NORTH</w:t>
            </w:r>
          </w:p>
        </w:tc>
        <w:tc>
          <w:tcPr>
            <w:tcW w:w="10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MD</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20852</w:t>
            </w:r>
          </w:p>
        </w:tc>
        <w:tc>
          <w:tcPr>
            <w:tcW w:w="0" w:type="dxa"/>
            <w:vAlign w:val="bottom"/>
          </w:tcPr>
          <w:p>
            <w:pPr>
              <w:spacing w:after="0"/>
              <w:rPr>
                <w:sz w:val="1"/>
                <w:szCs w:val="1"/>
                <w:color w:val="auto"/>
              </w:rPr>
            </w:pPr>
          </w:p>
        </w:tc>
      </w:tr>
      <w:tr>
        <w:trPr>
          <w:trHeight w:val="88"/>
        </w:trPr>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BETHESDA</w:t>
            </w:r>
          </w:p>
        </w:tc>
        <w:tc>
          <w:tcPr>
            <w:tcW w:w="106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90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5" w:right="940" w:hanging="5"/>
        <w:spacing w:after="0" w:line="245"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6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53"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15"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0"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6997700" cy="445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44513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1"/>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997700" cy="813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813435"/>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30480</wp:posOffset>
            </wp:positionV>
            <wp:extent cx="6985000" cy="546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5000" cy="546735"/>
                    </a:xfrm>
                    <a:prstGeom prst="rect">
                      <a:avLst/>
                    </a:prstGeom>
                    <a:noFill/>
                  </pic:spPr>
                </pic:pic>
              </a:graphicData>
            </a:graphic>
          </wp:anchor>
        </w:drawing>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3"/>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960" w:type="dxa"/>
            <w:vAlign w:val="bottom"/>
            <w:gridSpan w:val="3"/>
          </w:tcPr>
          <w:p>
            <w:pPr>
              <w:ind w:left="10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4"/>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6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60" w:type="dxa"/>
            <w:vAlign w:val="bottom"/>
            <w:gridSpan w:val="3"/>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5"/>
        </w:trPr>
        <w:tc>
          <w:tcPr>
            <w:tcW w:w="3740" w:type="dxa"/>
            <w:vAlign w:val="bottom"/>
          </w:tcPr>
          <w:p>
            <w:pPr>
              <w:spacing w:after="0"/>
              <w:rPr>
                <w:sz w:val="9"/>
                <w:szCs w:val="9"/>
                <w:color w:val="auto"/>
              </w:rPr>
            </w:pPr>
          </w:p>
        </w:tc>
        <w:tc>
          <w:tcPr>
            <w:tcW w:w="66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Date</w:t>
            </w:r>
          </w:p>
        </w:tc>
        <w:tc>
          <w:tcPr>
            <w:tcW w:w="5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Expiration</w:t>
            </w:r>
          </w:p>
        </w:tc>
        <w:tc>
          <w:tcPr>
            <w:tcW w:w="16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720" w:type="dxa"/>
            <w:vAlign w:val="bottom"/>
          </w:tcPr>
          <w:p>
            <w:pPr>
              <w:ind w:left="60"/>
              <w:spacing w:after="0" w:line="105" w:lineRule="exact"/>
              <w:rPr>
                <w:sz w:val="20"/>
                <w:szCs w:val="20"/>
                <w:color w:val="auto"/>
              </w:rPr>
            </w:pPr>
            <w:r>
              <w:rPr>
                <w:rFonts w:ascii="Arial" w:cs="Arial" w:eastAsia="Arial" w:hAnsi="Arial"/>
                <w:sz w:val="10"/>
                <w:szCs w:val="10"/>
                <w:b w:val="1"/>
                <w:bCs w:val="1"/>
                <w:color w:val="auto"/>
              </w:rPr>
              <w:t>Derivative</w:t>
            </w: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gridSpan w:val="2"/>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Borders>
              <w:bottom w:val="single" w:sz="8" w:color="2C2C2C"/>
            </w:tcBorders>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tcBorders>
              <w:bottom w:val="single" w:sz="8" w:color="2C2C2C"/>
            </w:tcBorders>
            <w:vMerge w:val="continue"/>
          </w:tcPr>
          <w:p>
            <w:pPr>
              <w:spacing w:after="0"/>
              <w:rPr>
                <w:sz w:val="13"/>
                <w:szCs w:val="13"/>
                <w:color w:val="auto"/>
              </w:rPr>
            </w:pPr>
          </w:p>
        </w:tc>
        <w:tc>
          <w:tcPr>
            <w:tcW w:w="1140" w:type="dxa"/>
            <w:vAlign w:val="bottom"/>
            <w:tcBorders>
              <w:bottom w:val="single" w:sz="8" w:color="2C2C2C"/>
            </w:tcBorders>
            <w:gridSpan w:val="2"/>
          </w:tcPr>
          <w:p>
            <w:pPr>
              <w:ind w:left="540"/>
              <w:spacing w:after="0"/>
              <w:rPr>
                <w:sz w:val="20"/>
                <w:szCs w:val="20"/>
                <w:color w:val="auto"/>
              </w:rPr>
            </w:pPr>
            <w:r>
              <w:rPr>
                <w:rFonts w:ascii="Arial" w:cs="Arial" w:eastAsia="Arial" w:hAnsi="Arial"/>
                <w:sz w:val="10"/>
                <w:szCs w:val="10"/>
                <w:b w:val="1"/>
                <w:bCs w:val="1"/>
                <w:color w:val="auto"/>
              </w:rPr>
              <w:t>Shares</w:t>
            </w:r>
          </w:p>
        </w:tc>
        <w:tc>
          <w:tcPr>
            <w:tcW w:w="7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58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Nicole Lamb-Hale</w:t>
            </w:r>
          </w:p>
        </w:tc>
        <w:tc>
          <w:tcPr>
            <w:tcW w:w="720" w:type="dxa"/>
            <w:vAlign w:val="bottom"/>
          </w:tcPr>
          <w:p>
            <w:pPr>
              <w:spacing w:after="0"/>
              <w:rPr>
                <w:sz w:val="15"/>
                <w:szCs w:val="15"/>
                <w:color w:val="auto"/>
              </w:rPr>
            </w:pPr>
          </w:p>
        </w:tc>
        <w:tc>
          <w:tcPr>
            <w:tcW w:w="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0000FF"/>
              </w:rPr>
              <w:t>09/08/2020</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3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0"/>
                <w:szCs w:val="10"/>
                <w:color w:val="auto"/>
              </w:rPr>
              <w:t>Date</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303" w:lineRule="exact"/>
        <w:rPr>
          <w:sz w:val="20"/>
          <w:szCs w:val="20"/>
          <w:color w:val="auto"/>
        </w:rPr>
      </w:pPr>
    </w:p>
    <w:p>
      <w:pPr>
        <w:ind w:left="320"/>
        <w:spacing w:after="0"/>
        <w:rPr>
          <w:sz w:val="20"/>
          <w:szCs w:val="20"/>
          <w:color w:val="auto"/>
        </w:rPr>
      </w:pPr>
      <w:r>
        <w:rPr>
          <w:rFonts w:ascii="Courier New" w:cs="Courier New" w:eastAsia="Courier New" w:hAnsi="Courier New"/>
          <w:sz w:val="12"/>
          <w:szCs w:val="12"/>
          <w:color w:val="auto"/>
        </w:rPr>
        <w:t>Know all by these presents, that the undersigned hereby constitutes and appoints Dawn M. Becker as her true and lawful attorney-in-fact to</w:t>
      </w:r>
    </w:p>
    <w:p>
      <w:pPr>
        <w:spacing w:after="0" w:line="164" w:lineRule="exact"/>
        <w:rPr>
          <w:sz w:val="20"/>
          <w:szCs w:val="20"/>
          <w:color w:val="auto"/>
        </w:rPr>
      </w:pPr>
    </w:p>
    <w:p>
      <w:pPr>
        <w:ind w:left="780" w:hanging="468"/>
        <w:spacing w:after="0"/>
        <w:tabs>
          <w:tab w:leader="none" w:pos="78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Forms 3, 4 and 5 in accordance with Section 16(a) of the Securities Exchange Act of 193</w:t>
      </w:r>
    </w:p>
    <w:p>
      <w:pPr>
        <w:spacing w:after="0" w:line="152" w:lineRule="exact"/>
        <w:rPr>
          <w:rFonts w:ascii="Courier New" w:cs="Courier New" w:eastAsia="Courier New" w:hAnsi="Courier New"/>
          <w:sz w:val="13"/>
          <w:szCs w:val="13"/>
          <w:color w:val="auto"/>
        </w:rPr>
      </w:pPr>
    </w:p>
    <w:p>
      <w:pPr>
        <w:ind w:left="780" w:hanging="468"/>
        <w:spacing w:after="0"/>
        <w:tabs>
          <w:tab w:leader="none" w:pos="78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the execution o</w:t>
      </w:r>
    </w:p>
    <w:p>
      <w:pPr>
        <w:spacing w:after="0" w:line="152" w:lineRule="exact"/>
        <w:rPr>
          <w:rFonts w:ascii="Courier New" w:cs="Courier New" w:eastAsia="Courier New" w:hAnsi="Courier New"/>
          <w:sz w:val="13"/>
          <w:szCs w:val="13"/>
          <w:color w:val="auto"/>
        </w:rPr>
      </w:pPr>
    </w:p>
    <w:p>
      <w:pPr>
        <w:jc w:val="both"/>
        <w:ind w:left="320" w:hanging="8"/>
        <w:spacing w:after="0" w:line="489" w:lineRule="auto"/>
        <w:tabs>
          <w:tab w:leader="none" w:pos="78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The undersigned hereby grants to each such attorney-in-fact full power and authority to do and perform all and every act and thing whatsoe The undersigned hereby revokes each and every prior power of attorney granted with respect to the actions listed above.</w:t>
      </w:r>
    </w:p>
    <w:p>
      <w:pPr>
        <w:ind w:left="32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IN WITNESS WHEREOF, the undersigned has caused this Power of Attorney to be executed as of this 8th day of September, 2020.</w:t>
      </w:r>
    </w:p>
    <w:p>
      <w:pPr>
        <w:spacing w:after="0" w:line="200" w:lineRule="exact"/>
        <w:rPr>
          <w:sz w:val="20"/>
          <w:szCs w:val="20"/>
          <w:color w:val="auto"/>
        </w:rPr>
      </w:pPr>
    </w:p>
    <w:p>
      <w:pPr>
        <w:spacing w:after="0" w:line="253" w:lineRule="exact"/>
        <w:rPr>
          <w:sz w:val="20"/>
          <w:szCs w:val="20"/>
          <w:color w:val="auto"/>
        </w:rPr>
      </w:pPr>
    </w:p>
    <w:p>
      <w:pPr>
        <w:ind w:left="1240"/>
        <w:spacing w:after="0"/>
        <w:rPr>
          <w:sz w:val="20"/>
          <w:szCs w:val="20"/>
          <w:color w:val="auto"/>
        </w:rPr>
      </w:pPr>
      <w:r>
        <w:rPr>
          <w:rFonts w:ascii="Courier New" w:cs="Courier New" w:eastAsia="Courier New" w:hAnsi="Courier New"/>
          <w:sz w:val="13"/>
          <w:szCs w:val="13"/>
          <w:color w:val="auto"/>
        </w:rPr>
        <w:t>/s/ Nicole Lamb-Hale</w:t>
      </w:r>
    </w:p>
    <w:p>
      <w:pPr>
        <w:spacing w:after="0" w:line="27" w:lineRule="exact"/>
        <w:rPr>
          <w:sz w:val="20"/>
          <w:szCs w:val="20"/>
          <w:color w:val="auto"/>
        </w:rPr>
      </w:pPr>
    </w:p>
    <w:p>
      <w:pPr>
        <w:ind w:left="1240"/>
        <w:spacing w:after="0"/>
        <w:rPr>
          <w:sz w:val="20"/>
          <w:szCs w:val="20"/>
          <w:color w:val="auto"/>
        </w:rPr>
      </w:pPr>
      <w:r>
        <w:rPr>
          <w:rFonts w:ascii="Courier New" w:cs="Courier New" w:eastAsia="Courier New" w:hAnsi="Courier New"/>
          <w:sz w:val="13"/>
          <w:szCs w:val="13"/>
          <w:color w:val="auto"/>
        </w:rPr>
        <w:t>Signature</w:t>
      </w:r>
    </w:p>
    <w:p>
      <w:pPr>
        <w:spacing w:after="0" w:line="279" w:lineRule="exact"/>
        <w:rPr>
          <w:sz w:val="20"/>
          <w:szCs w:val="20"/>
          <w:color w:val="auto"/>
        </w:rPr>
      </w:pPr>
    </w:p>
    <w:p>
      <w:pPr>
        <w:ind w:left="1240"/>
        <w:spacing w:after="0"/>
        <w:rPr>
          <w:sz w:val="20"/>
          <w:szCs w:val="20"/>
          <w:color w:val="auto"/>
        </w:rPr>
      </w:pPr>
      <w:r>
        <w:rPr>
          <w:rFonts w:ascii="Courier New" w:cs="Courier New" w:eastAsia="Courier New" w:hAnsi="Courier New"/>
          <w:sz w:val="13"/>
          <w:szCs w:val="13"/>
          <w:color w:val="auto"/>
        </w:rPr>
        <w:t>Nicole Lamb-Hale</w:t>
      </w:r>
    </w:p>
    <w:p>
      <w:pPr>
        <w:spacing w:after="0" w:line="27" w:lineRule="exact"/>
        <w:rPr>
          <w:sz w:val="20"/>
          <w:szCs w:val="20"/>
          <w:color w:val="auto"/>
        </w:rPr>
      </w:pPr>
    </w:p>
    <w:p>
      <w:pPr>
        <w:ind w:left="1240"/>
        <w:spacing w:after="0"/>
        <w:rPr>
          <w:sz w:val="20"/>
          <w:szCs w:val="20"/>
          <w:color w:val="auto"/>
        </w:rPr>
      </w:pPr>
      <w:r>
        <w:rPr>
          <w:rFonts w:ascii="Courier New" w:cs="Courier New" w:eastAsia="Courier New" w:hAnsi="Courier New"/>
          <w:sz w:val="13"/>
          <w:szCs w:val="13"/>
          <w:color w:val="auto"/>
        </w:rPr>
        <w:t>Print Name</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2926" TargetMode="External"/><Relationship Id="rId13" Type="http://schemas.openxmlformats.org/officeDocument/2006/relationships/hyperlink" Target="http://www.sec.gov/cgi-bin/browse-edgar?action=getcompany&amp;CIK=00000349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2020-09-08T19:15:42Z</dcterms:created>
  <dcterms:modified xsi:type="dcterms:W3CDTF">2020-09-08T19:15:42Z</dcterms:modified>
</cp:coreProperties>
</file>