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Expected Ratings*: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(Moody’s / S&amp;P)</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Re-Offer Yield: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October 8,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333-224701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October 8, 2020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7, 2018</w:t>
      </w:r>
    </w:p>
    <w:p>
      <w:pPr>
        <w:spacing w:after="0" w:line="207" w:lineRule="exact"/>
        <w:rPr>
          <w:sz w:val="24"/>
          <w:szCs w:val="24"/>
          <w:color w:val="auto"/>
        </w:rPr>
      </w:pPr>
    </w:p>
    <w:p>
      <w:pPr>
        <w:jc w:val="center"/>
        <w:ind w:right="386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4"/>
          <w:szCs w:val="24"/>
          <w:color w:val="auto"/>
        </w:rPr>
      </w:pPr>
    </w:p>
    <w:p>
      <w:pPr>
        <w:jc w:val="center"/>
        <w:ind w:right="3860"/>
        <w:spacing w:after="0"/>
        <w:rPr>
          <w:sz w:val="20"/>
          <w:szCs w:val="20"/>
          <w:color w:val="auto"/>
        </w:rPr>
      </w:pPr>
      <w:r>
        <w:rPr>
          <w:rFonts w:ascii="Arial" w:cs="Arial" w:eastAsia="Arial" w:hAnsi="Arial"/>
          <w:sz w:val="18"/>
          <w:szCs w:val="18"/>
          <w:b w:val="1"/>
          <w:bCs w:val="1"/>
          <w:color w:val="auto"/>
        </w:rPr>
        <w:t>1.250% Notes due 2026</w:t>
      </w:r>
    </w:p>
    <w:p>
      <w:pPr>
        <w:spacing w:after="0" w:line="211" w:lineRule="exact"/>
        <w:rPr>
          <w:sz w:val="24"/>
          <w:szCs w:val="24"/>
          <w:color w:val="auto"/>
        </w:rPr>
      </w:pPr>
    </w:p>
    <w:p>
      <w:pPr>
        <w:ind w:left="420"/>
        <w:spacing w:after="0"/>
        <w:rPr>
          <w:sz w:val="20"/>
          <w:szCs w:val="20"/>
          <w:color w:val="auto"/>
        </w:rPr>
      </w:pPr>
      <w:r>
        <w:rPr>
          <w:rFonts w:ascii="Arial" w:cs="Arial" w:eastAsia="Arial" w:hAnsi="Arial"/>
          <w:sz w:val="18"/>
          <w:szCs w:val="18"/>
          <w:color w:val="auto"/>
        </w:rPr>
        <w:t>Term Sheet dated October 8, 2020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1.250% Notes due 2026 (the “Notes”)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A3/A-</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$400,000,000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October 8, 2020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October 13, 2020 (T+2)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February 15, 2026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February 15 and August 15, beginning on February 15, 2021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0.250% due September 30, 2025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99-19+ / 0.329%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+105 basis points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1.379%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1.250% per year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99.339% of the principal amount, plus accrued interest, if any, from October 13, 2020</w:t>
      </w:r>
    </w:p>
    <w:p>
      <w:pPr>
        <w:spacing w:after="0" w:line="117"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At any time before January 15, 2026, make-whole call based on U.S. Treasury plus 20 basis points (0.20%); if redeemed on or after January 15, 2026, at 100% of the principal amount of the notes being redeemed, in each case plus accrued and unpaid interest thereon to, but excluding, the redemption date</w:t>
      </w:r>
    </w:p>
    <w:p>
      <w:pPr>
        <w:sectPr>
          <w:pgSz w:w="11900" w:h="16838" w:orient="portrait"/>
          <w:cols w:equalWidth="0" w:num="2">
            <w:col w:w="3140" w:space="720"/>
            <w:col w:w="716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BB2 / US313747BB27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-201295</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140" w:space="720"/>
            <w:col w:w="7100"/>
          </w:cols>
          <w:pgMar w:left="440" w:top="274" w:right="49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126" w:lineRule="exact"/>
        <w:rPr>
          <w:sz w:val="20"/>
          <w:szCs w:val="20"/>
          <w:color w:val="auto"/>
        </w:rPr>
      </w:pPr>
    </w:p>
    <w:p>
      <w:pPr>
        <w:sectPr>
          <w:pgSz w:w="11900" w:h="16838" w:orient="portrait"/>
          <w:cols w:equalWidth="0" w:num="2">
            <w:col w:w="3140" w:space="720"/>
            <w:col w:w="710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Regions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Scotia Capital (USA)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TD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228600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100"/>
          </w:cols>
          <w:pgMar w:left="440" w:top="274" w:right="4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Note: A securities rating is not a recommendation to buy, sell or hold securities and may be subject to revision or withdrawal at any time.</w:t>
      </w:r>
    </w:p>
    <w:p>
      <w:pPr>
        <w:spacing w:after="0" w:line="233"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6"/>
          <w:szCs w:val="16"/>
          <w:color w:val="auto"/>
        </w:rPr>
        <w:t>A</w:t>
      </w:r>
      <w:r>
        <w:rPr>
          <w:rFonts w:ascii="Arial" w:cs="Arial" w:eastAsia="Arial" w:hAnsi="Arial"/>
          <w:sz w:val="16"/>
          <w:szCs w:val="16"/>
          <w:b w:val="1"/>
          <w:bCs w:val="1"/>
          <w:color w:val="auto"/>
        </w:rPr>
        <w:t>lternatively, the issuer, any underwriter or any dealer participating in the offering will arrange to send you the prospectus supplement and prospectus if you request it from (i) BofA Securities, Inc. toll-free at 1-800-294-1322, (ii) Deutsche Bank Securities Inc. toll-free at 1-800-503-4611, (iii) J.P. Morgan Securities LLC collect at 1-212-834-4533 or (iv) Wells Fargo Securities, LLC toll-free at 1-800-645-3751.</w:t>
      </w:r>
    </w:p>
    <w:p>
      <w:pPr>
        <w:spacing w:after="0" w:line="161"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60"/>
      </w:cols>
      <w:pgMar w:left="440" w:top="27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2020-10-08T15:23:11Z</dcterms:created>
  <dcterms:modified xsi:type="dcterms:W3CDTF">2020-10-08T15:23:11Z</dcterms:modified>
</cp:coreProperties>
</file>