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6</w:t>
      </w:r>
    </w:p>
    <w:p>
      <w:pPr>
        <w:ind w:left="264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313745101</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7,213,760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7,213,760</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7,213,760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8.84 %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313745101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ectPr>
          <w:pgSz w:w="11900" w:h="16838" w:orient="portrait"/>
          <w:cols w:equalWidth="0" w:num="2">
            <w:col w:w="6020" w:space="720"/>
            <w:col w:w="3399"/>
          </w:cols>
          <w:pgMar w:left="320" w:top="690"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640"/>
            <w:col w:w="8439"/>
          </w:cols>
          <w:pgMar w:left="320" w:top="690"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Federal Realty Investment Trust (the "Issuer").</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1626 EAST JEFFERSON STREET</w:t>
      </w:r>
    </w:p>
    <w:p>
      <w:pPr>
        <w:ind w:left="1700"/>
        <w:spacing w:after="0"/>
        <w:rPr>
          <w:sz w:val="20"/>
          <w:szCs w:val="20"/>
          <w:color w:val="auto"/>
        </w:rPr>
      </w:pPr>
      <w:r>
        <w:rPr>
          <w:rFonts w:ascii="Courier New" w:cs="Courier New" w:eastAsia="Courier New" w:hAnsi="Courier New"/>
          <w:sz w:val="18"/>
          <w:szCs w:val="18"/>
          <w:color w:val="auto"/>
        </w:rPr>
        <w:t>ROCKVILLE MD 20852-4041, USA</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right="1919"/>
        <w:spacing w:after="0" w:line="346"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REIT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313745101</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type w:val="continuous"/>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31"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right="1919" w:firstLine="1895"/>
        <w:spacing w:after="0" w:line="346" w:lineRule="auto"/>
        <w:rPr>
          <w:sz w:val="20"/>
          <w:szCs w:val="20"/>
          <w:color w:val="auto"/>
        </w:rPr>
      </w:pPr>
      <w:r>
        <w:rPr>
          <w:rFonts w:ascii="Courier New" w:cs="Courier New" w:eastAsia="Courier New" w:hAnsi="Courier New"/>
          <w:sz w:val="18"/>
          <w:szCs w:val="18"/>
          <w:color w:val="auto"/>
        </w:rPr>
        <w:t>Certain shares reported herein are invested on behalf of the Government of Norway.</w:t>
      </w:r>
    </w:p>
    <w:p>
      <w:pPr>
        <w:spacing w:after="0" w:line="20"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February 13, 2024</w:t>
            </w:r>
          </w:p>
        </w:tc>
        <w:tc>
          <w:tcPr>
            <w:tcW w:w="3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Philippe Chiaroni</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3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Philippe Chiaroni</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6"/>
              </w:rPr>
              <w:t>Lead 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2024-02-13T10:03:02Z</dcterms:created>
  <dcterms:modified xsi:type="dcterms:W3CDTF">2024-02-13T10:03:02Z</dcterms:modified>
</cp:coreProperties>
</file>