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February 9,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020" w:type="dxa"/>
            <w:vAlign w:val="bottom"/>
          </w:tcPr>
          <w:p>
            <w:pPr>
              <w:jc w:val="center"/>
              <w:ind w:right="2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Maryland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1-07533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52-0782497</w:t>
            </w:r>
          </w:p>
        </w:tc>
      </w:tr>
      <w:tr>
        <w:trPr>
          <w:trHeight w:val="149"/>
        </w:trPr>
        <w:tc>
          <w:tcPr>
            <w:tcW w:w="4020" w:type="dxa"/>
            <w:vAlign w:val="bottom"/>
          </w:tcPr>
          <w:p>
            <w:pPr>
              <w:jc w:val="center"/>
              <w:ind w:right="24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4020" w:type="dxa"/>
            <w:vAlign w:val="bottom"/>
          </w:tcPr>
          <w:p>
            <w:pPr>
              <w:jc w:val="center"/>
              <w:ind w:right="2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20"/>
        </w:trPr>
        <w:tc>
          <w:tcPr>
            <w:tcW w:w="6460" w:type="dxa"/>
            <w:vAlign w:val="bottom"/>
            <w:gridSpan w:val="2"/>
          </w:tcPr>
          <w:p>
            <w:pPr>
              <w:jc w:val="center"/>
              <w:ind w:right="10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1626 East Jefferson Street, Rockville, Maryland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20852-4041</w:t>
            </w:r>
          </w:p>
        </w:tc>
      </w:tr>
      <w:tr>
        <w:trPr>
          <w:trHeight w:val="174"/>
        </w:trPr>
        <w:tc>
          <w:tcPr>
            <w:tcW w:w="4020" w:type="dxa"/>
            <w:vAlign w:val="bottom"/>
          </w:tcPr>
          <w:p>
            <w:pPr>
              <w:jc w:val="center"/>
              <w:ind w:left="1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including area code: 301/998-8100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118110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ind w:right="1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 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February 9, 2012, the Compensation Committee (“Committee”) of the Board of Trustees of Federal Realty Investment Trust (“Trust”) approved the following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compensation arrangements for the Trust’s named executive officers: (a) a bonus payment to each of Mr. Donald C. Wood, the Trust’s President and Chief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Executive Officer, Ms. Dawn M. Becker, the Trust’s Executive Vice President-Chief Operating Officer, General Counsel and Secretary, and Mr. Andrew P.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Blocher, the Trust’s Senior Vice President-Chief Financial Officer and Treasurer, in the amount of $1,300,000, $364,299 and $200,000, respectively, under the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Trust’s annual incentive bonus plan; and (b) an equity award to each of Mr. Wood, Ms. Becker and Mr. Blocher in the amount of $6,000,000, $750,000 and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$337,500, respectively, pursuant to the Trust’s long-term incentive award program (“LTIAP”). The amounts of the LTIAP awards were determined on the basis of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Trust’s relative total return to shareholders, absolute total return to shareholders and return on invested capital during the period from January 2009 through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2011. These awards vest equally over the next three years.</w:t>
      </w:r>
    </w:p>
    <w:p>
      <w:pPr>
        <w:sectPr>
          <w:pgSz w:w="11900" w:h="16838" w:orient="portrait"/>
          <w:cols w:equalWidth="0" w:num="1">
            <w:col w:w="11380"/>
          </w:cols>
          <w:pgMar w:left="240" w:top="274" w:right="27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FEDERAL REALTY INVESTMENT TRUST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15,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Dawn M. Becker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3701415</wp:posOffset>
            </wp:positionH>
            <wp:positionV relativeFrom="paragraph">
              <wp:posOffset>10795</wp:posOffset>
            </wp:positionV>
            <wp:extent cx="355028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Dawn M. Becker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2019-12-09T06:42:17Z</dcterms:created>
  <dcterms:modified xsi:type="dcterms:W3CDTF">2019-12-09T06:42:17Z</dcterms:modified>
</cp:coreProperties>
</file>